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2E" w:rsidRDefault="00D4782E" w:rsidP="009C1088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:rsidR="009C1088" w:rsidRDefault="009C1088" w:rsidP="009C1088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:rsidR="009C1088" w:rsidRDefault="009C1088" w:rsidP="009C1088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:rsidR="009C1088" w:rsidRDefault="009C1088" w:rsidP="009C1088">
      <w:pPr>
        <w:rPr>
          <w:b/>
          <w:caps/>
          <w:u w:val="single"/>
        </w:rPr>
      </w:pPr>
    </w:p>
    <w:p w:rsidR="009C1088" w:rsidRDefault="009C1088" w:rsidP="009C1088">
      <w:pPr>
        <w:jc w:val="center"/>
        <w:rPr>
          <w:b/>
        </w:rPr>
      </w:pPr>
      <w:r>
        <w:rPr>
          <w:b/>
          <w:caps/>
        </w:rPr>
        <w:t>РЕКОВИЧСКИЙ СЕЛЬСКИЙ СОВЕТ НАРОДНЫХ ДЕПУТАТОВ</w:t>
      </w:r>
    </w:p>
    <w:p w:rsidR="009C1088" w:rsidRDefault="009C1088" w:rsidP="009C1088">
      <w:pPr>
        <w:jc w:val="center"/>
      </w:pPr>
    </w:p>
    <w:p w:rsidR="009C1088" w:rsidRDefault="009C1088" w:rsidP="009C1088">
      <w:pPr>
        <w:jc w:val="center"/>
        <w:rPr>
          <w:b/>
        </w:rPr>
      </w:pPr>
      <w:r>
        <w:rPr>
          <w:b/>
        </w:rPr>
        <w:t>РЕШЕНИЕ</w:t>
      </w:r>
    </w:p>
    <w:p w:rsidR="009C1088" w:rsidRDefault="009C1088" w:rsidP="009C1088">
      <w:pPr>
        <w:jc w:val="center"/>
        <w:rPr>
          <w:b/>
        </w:rPr>
      </w:pPr>
    </w:p>
    <w:p w:rsidR="009C1088" w:rsidRDefault="009C1088" w:rsidP="009C1088">
      <w:r>
        <w:t xml:space="preserve">от 21 октября 2019 года                                              </w:t>
      </w:r>
      <w:r w:rsidR="00375248">
        <w:t xml:space="preserve">                            № 24</w:t>
      </w:r>
    </w:p>
    <w:p w:rsidR="009C1088" w:rsidRDefault="009C1088" w:rsidP="009C1088">
      <w:proofErr w:type="spellStart"/>
      <w:r>
        <w:t>с.Рековичи</w:t>
      </w:r>
      <w:proofErr w:type="spellEnd"/>
    </w:p>
    <w:p w:rsidR="009C1088" w:rsidRDefault="009C1088" w:rsidP="009C1088"/>
    <w:p w:rsidR="009C1088" w:rsidRDefault="009C1088" w:rsidP="009C1088">
      <w:pPr>
        <w:rPr>
          <w:sz w:val="20"/>
          <w:szCs w:val="20"/>
        </w:rPr>
      </w:pPr>
      <w:r>
        <w:rPr>
          <w:sz w:val="20"/>
          <w:szCs w:val="20"/>
        </w:rPr>
        <w:t>Об утверждении   проекта «Внесение изменений в Генеральный</w:t>
      </w:r>
    </w:p>
    <w:p w:rsidR="009C1088" w:rsidRDefault="00D706AC" w:rsidP="009C1088">
      <w:pPr>
        <w:rPr>
          <w:sz w:val="20"/>
          <w:szCs w:val="20"/>
        </w:rPr>
      </w:pPr>
      <w:r>
        <w:rPr>
          <w:sz w:val="20"/>
          <w:szCs w:val="20"/>
        </w:rPr>
        <w:t>план муниципального образования «</w:t>
      </w:r>
      <w:proofErr w:type="spellStart"/>
      <w:r>
        <w:rPr>
          <w:sz w:val="20"/>
          <w:szCs w:val="20"/>
        </w:rPr>
        <w:t>Рековичское</w:t>
      </w:r>
      <w:proofErr w:type="spellEnd"/>
      <w:r>
        <w:rPr>
          <w:sz w:val="20"/>
          <w:szCs w:val="20"/>
        </w:rPr>
        <w:t xml:space="preserve"> сельское</w:t>
      </w:r>
      <w:r w:rsidR="009C1088">
        <w:rPr>
          <w:sz w:val="20"/>
          <w:szCs w:val="20"/>
        </w:rPr>
        <w:t xml:space="preserve"> поселение»</w:t>
      </w:r>
    </w:p>
    <w:p w:rsidR="009C1088" w:rsidRDefault="009C1088" w:rsidP="009C1088">
      <w:pPr>
        <w:rPr>
          <w:sz w:val="20"/>
          <w:szCs w:val="20"/>
        </w:rPr>
      </w:pPr>
      <w:r>
        <w:rPr>
          <w:sz w:val="20"/>
          <w:szCs w:val="20"/>
        </w:rPr>
        <w:t>Дубровского района Брянской области».</w:t>
      </w:r>
    </w:p>
    <w:p w:rsidR="009C1088" w:rsidRDefault="009C1088" w:rsidP="009C1088">
      <w:pPr>
        <w:ind w:right="139"/>
        <w:rPr>
          <w:color w:val="000000"/>
        </w:rPr>
      </w:pPr>
    </w:p>
    <w:p w:rsidR="009C1088" w:rsidRDefault="009C1088" w:rsidP="009C1088">
      <w:pPr>
        <w:ind w:right="139"/>
        <w:rPr>
          <w:color w:val="000000"/>
        </w:rPr>
      </w:pPr>
    </w:p>
    <w:p w:rsidR="000D4808" w:rsidRPr="000D4808" w:rsidRDefault="00B546BE" w:rsidP="00485F6F">
      <w:pPr>
        <w:ind w:firstLine="708"/>
      </w:pPr>
      <w:r>
        <w:t>В целях создания условий для устойчивого</w:t>
      </w:r>
      <w:r w:rsidRPr="00B546BE">
        <w:t xml:space="preserve"> </w:t>
      </w:r>
      <w:r>
        <w:t>развития муниципального                        образования «</w:t>
      </w:r>
      <w:proofErr w:type="spellStart"/>
      <w:r>
        <w:t>Рековичское</w:t>
      </w:r>
      <w:proofErr w:type="spellEnd"/>
      <w:r>
        <w:t xml:space="preserve"> сельское поселение» Дубровского Брянской области, руководствуясь Градостроительным</w:t>
      </w:r>
      <w:r w:rsidRPr="00B546BE">
        <w:t xml:space="preserve"> </w:t>
      </w:r>
      <w:r>
        <w:t>кодексом Российской Федерации, Федеральным законом №131-ФЗ от 06.10.2003г.</w:t>
      </w:r>
      <w:r w:rsidRPr="00B546BE">
        <w:t xml:space="preserve"> </w:t>
      </w:r>
      <w:r>
        <w:t>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>
        <w:t>Рековичское</w:t>
      </w:r>
      <w:proofErr w:type="spellEnd"/>
      <w:r>
        <w:t xml:space="preserve"> сельское поселение», Решением </w:t>
      </w:r>
      <w:proofErr w:type="spellStart"/>
      <w:r>
        <w:t>Рековичского</w:t>
      </w:r>
      <w:proofErr w:type="spellEnd"/>
      <w:r>
        <w:t xml:space="preserve"> сельского Совета</w:t>
      </w:r>
      <w:r w:rsidR="000D4808">
        <w:t xml:space="preserve"> народных депутатов</w:t>
      </w:r>
      <w:r>
        <w:t xml:space="preserve"> №82 от 17.06.2019г. </w:t>
      </w:r>
      <w:r w:rsidRPr="000D4808">
        <w:t xml:space="preserve">«О назначении публичных </w:t>
      </w:r>
      <w:r w:rsidR="000D4808" w:rsidRPr="000D4808">
        <w:t>слушаний по</w:t>
      </w:r>
      <w:r w:rsidRPr="000D4808">
        <w:t xml:space="preserve"> рассмотрению проекта</w:t>
      </w:r>
      <w:r w:rsidR="000D4808" w:rsidRPr="000D4808">
        <w:t xml:space="preserve"> </w:t>
      </w:r>
      <w:r w:rsidR="000D4808">
        <w:t>«</w:t>
      </w:r>
      <w:r w:rsidR="000D4808" w:rsidRPr="000D4808">
        <w:t>Внесение изменений в Генеральный</w:t>
      </w:r>
      <w:r w:rsidR="000D4808">
        <w:t xml:space="preserve"> </w:t>
      </w:r>
      <w:r w:rsidR="000D4808" w:rsidRPr="000D4808">
        <w:t xml:space="preserve">план и правила землепользования </w:t>
      </w:r>
    </w:p>
    <w:p w:rsidR="000D4808" w:rsidRPr="000D4808" w:rsidRDefault="000D4808" w:rsidP="000D4808">
      <w:r w:rsidRPr="000D4808">
        <w:t>и застройки муниципа</w:t>
      </w:r>
      <w:r w:rsidR="00D706AC">
        <w:t>льного образования «</w:t>
      </w:r>
      <w:proofErr w:type="spellStart"/>
      <w:r w:rsidR="00D706AC">
        <w:t>Рековичское</w:t>
      </w:r>
      <w:proofErr w:type="spellEnd"/>
      <w:r w:rsidR="00D706AC">
        <w:t xml:space="preserve"> сельское</w:t>
      </w:r>
      <w:r w:rsidRPr="000D4808">
        <w:t xml:space="preserve"> поселение»</w:t>
      </w:r>
    </w:p>
    <w:p w:rsidR="000D4808" w:rsidRDefault="000D4808" w:rsidP="000D4808">
      <w:r w:rsidRPr="000D4808">
        <w:t>Дубро</w:t>
      </w:r>
      <w:r>
        <w:t>вского района Брянской области», Решением Дубровского районного Совета народных депутато</w:t>
      </w:r>
      <w:r w:rsidR="00865585">
        <w:t>в №452-6 от 30.10.2018 «О передаче</w:t>
      </w:r>
      <w:r>
        <w:t xml:space="preserve"> полномочий</w:t>
      </w:r>
      <w:r w:rsidR="00865585">
        <w:t xml:space="preserve"> муниципального образования «Дубровский район» сельским поселениям, входящим в состав</w:t>
      </w:r>
      <w:r w:rsidR="00865585" w:rsidRPr="00865585">
        <w:t xml:space="preserve"> </w:t>
      </w:r>
      <w:r w:rsidR="00865585">
        <w:t xml:space="preserve">муниципального образования «Дубровский район» в области градостроительной деятельности , Решение </w:t>
      </w:r>
      <w:proofErr w:type="spellStart"/>
      <w:r w:rsidR="00865585">
        <w:t>Рековичского</w:t>
      </w:r>
      <w:proofErr w:type="spellEnd"/>
      <w:r w:rsidR="00865585">
        <w:t xml:space="preserve"> сельского Совета народных депутатов №73 от 26.12.18 «О приеме полномочий по решению вопросов местного значения</w:t>
      </w:r>
      <w:r w:rsidR="00B235AA">
        <w:t xml:space="preserve"> </w:t>
      </w:r>
      <w:r w:rsidR="005112E7">
        <w:t xml:space="preserve"> от муниципального образования «Дубровский район»</w:t>
      </w:r>
      <w:r w:rsidR="00865585">
        <w:t xml:space="preserve"> </w:t>
      </w:r>
      <w:r>
        <w:t>учитывая протоколы публичных слушаний №12-20 от 19.08.2019г.</w:t>
      </w:r>
    </w:p>
    <w:p w:rsidR="000D4808" w:rsidRDefault="000D4808" w:rsidP="000D4808">
      <w:r>
        <w:t>по рассмотрению проекта Генерального плана</w:t>
      </w:r>
    </w:p>
    <w:p w:rsidR="000D4808" w:rsidRDefault="000D4808" w:rsidP="000D4808"/>
    <w:p w:rsidR="000D4808" w:rsidRDefault="000D4808" w:rsidP="000D4808">
      <w:pPr>
        <w:jc w:val="center"/>
      </w:pPr>
      <w:r w:rsidRPr="008928F4">
        <w:t xml:space="preserve">РЕКОВИЧСКИЙ СЕЛЬСКИЙ СОВЕТ </w:t>
      </w:r>
      <w:r w:rsidR="00375248" w:rsidRPr="008928F4">
        <w:t>НАРОДНЫХ ДЕПУТАТОВ</w:t>
      </w:r>
    </w:p>
    <w:p w:rsidR="000D4808" w:rsidRDefault="000D4808" w:rsidP="000D4808">
      <w:pPr>
        <w:rPr>
          <w:rStyle w:val="s1"/>
          <w:b/>
          <w:bCs/>
          <w:color w:val="000000"/>
          <w:sz w:val="20"/>
          <w:szCs w:val="20"/>
        </w:rPr>
      </w:pPr>
      <w:r>
        <w:rPr>
          <w:rStyle w:val="s1"/>
          <w:b/>
          <w:bCs/>
          <w:color w:val="000000"/>
          <w:sz w:val="20"/>
          <w:szCs w:val="20"/>
        </w:rPr>
        <w:t>РЕШИЛ:</w:t>
      </w:r>
    </w:p>
    <w:p w:rsidR="000D4808" w:rsidRDefault="000D4808" w:rsidP="000D4808">
      <w:pPr>
        <w:rPr>
          <w:rStyle w:val="s1"/>
          <w:b/>
          <w:bCs/>
          <w:color w:val="000000"/>
          <w:sz w:val="20"/>
          <w:szCs w:val="20"/>
        </w:rPr>
      </w:pPr>
    </w:p>
    <w:p w:rsidR="000D4808" w:rsidRDefault="000D4808" w:rsidP="000D4808">
      <w:pPr>
        <w:pStyle w:val="a3"/>
        <w:numPr>
          <w:ilvl w:val="0"/>
          <w:numId w:val="3"/>
        </w:numPr>
      </w:pPr>
      <w:r>
        <w:t>Утвердить Генеральный план</w:t>
      </w:r>
      <w:r w:rsidR="00D706AC">
        <w:t xml:space="preserve"> муниципального образования </w:t>
      </w:r>
      <w:r>
        <w:t xml:space="preserve"> </w:t>
      </w:r>
      <w:r>
        <w:rPr>
          <w:noProof/>
        </w:rPr>
        <w:drawing>
          <wp:inline distT="0" distB="0" distL="0" distR="0" wp14:anchorId="311C895C" wp14:editId="2ECE553B">
            <wp:extent cx="9145" cy="6096"/>
            <wp:effectExtent l="0" t="0" r="0" b="0"/>
            <wp:docPr id="31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6AC">
        <w:t>«</w:t>
      </w:r>
      <w:proofErr w:type="spellStart"/>
      <w:r w:rsidR="00D706AC">
        <w:t>Рековичское</w:t>
      </w:r>
      <w:proofErr w:type="spellEnd"/>
      <w:r w:rsidR="00D706AC">
        <w:t xml:space="preserve"> сельское поселение»</w:t>
      </w:r>
      <w:r>
        <w:t xml:space="preserve"> Дубровского Брянской области в составе:                                                                                                 </w:t>
      </w:r>
      <w:r w:rsidRPr="000D4808">
        <w:t xml:space="preserve">1) </w:t>
      </w:r>
      <w:r>
        <w:t>Том 1. Положение о территориальном планировании. Пояснительная записка.</w:t>
      </w:r>
    </w:p>
    <w:p w:rsidR="000D4808" w:rsidRDefault="000D4808" w:rsidP="000D4808">
      <w:pPr>
        <w:spacing w:after="4" w:line="253" w:lineRule="auto"/>
        <w:ind w:right="139"/>
        <w:jc w:val="both"/>
      </w:pPr>
      <w:r>
        <w:t xml:space="preserve">            2)</w:t>
      </w:r>
      <w:r w:rsidRPr="000D4808">
        <w:t xml:space="preserve"> </w:t>
      </w:r>
      <w:r>
        <w:t>Том П. Материалы по обоснованию генерального плана. Пояснительная записка.</w:t>
      </w:r>
    </w:p>
    <w:p w:rsidR="000D4808" w:rsidRDefault="00DB438B" w:rsidP="000D4808">
      <w:pPr>
        <w:ind w:left="720"/>
      </w:pPr>
      <w:r>
        <w:t>3)Графические материалы</w:t>
      </w:r>
    </w:p>
    <w:p w:rsidR="00DB438B" w:rsidRDefault="00DB438B" w:rsidP="000D4808">
      <w:pPr>
        <w:ind w:left="720"/>
      </w:pPr>
    </w:p>
    <w:p w:rsidR="00DB438B" w:rsidRDefault="00DB438B" w:rsidP="00DB438B">
      <w:pPr>
        <w:spacing w:after="278" w:line="259" w:lineRule="auto"/>
      </w:pPr>
      <w:r>
        <w:rPr>
          <w:sz w:val="30"/>
        </w:rPr>
        <w:t xml:space="preserve">            Положение о территориальном планировании:</w:t>
      </w:r>
    </w:p>
    <w:p w:rsidR="00DB438B" w:rsidRDefault="00DB438B" w:rsidP="00DB438B">
      <w:pPr>
        <w:ind w:right="139"/>
      </w:pPr>
      <w:r>
        <w:t xml:space="preserve">-карта границ населенных пунктов, входящих в состав </w:t>
      </w:r>
      <w:proofErr w:type="spellStart"/>
      <w:r>
        <w:t>Рековичского</w:t>
      </w:r>
      <w:proofErr w:type="spellEnd"/>
      <w:r>
        <w:t xml:space="preserve"> сельского поселения -1:15 000;</w:t>
      </w:r>
    </w:p>
    <w:p w:rsidR="00DB438B" w:rsidRPr="000D4808" w:rsidRDefault="00DB438B" w:rsidP="000D4808">
      <w:pPr>
        <w:ind w:left="720"/>
      </w:pPr>
    </w:p>
    <w:p w:rsidR="00DB438B" w:rsidRDefault="00DB438B" w:rsidP="00DB438B">
      <w:pPr>
        <w:spacing w:after="316" w:line="259" w:lineRule="auto"/>
        <w:ind w:left="10" w:right="206" w:hanging="10"/>
      </w:pPr>
      <w:r>
        <w:t xml:space="preserve">-карта границ функциональных зон </w:t>
      </w:r>
      <w:proofErr w:type="spellStart"/>
      <w:r>
        <w:t>Рековичского</w:t>
      </w:r>
      <w:proofErr w:type="spellEnd"/>
      <w:r>
        <w:t xml:space="preserve"> сельского поселения - 1:15 000;</w:t>
      </w:r>
    </w:p>
    <w:p w:rsidR="00DB438B" w:rsidRDefault="00DB438B" w:rsidP="00DB438B">
      <w:pPr>
        <w:spacing w:after="4" w:line="253" w:lineRule="auto"/>
        <w:ind w:right="139"/>
        <w:jc w:val="both"/>
      </w:pPr>
      <w:r>
        <w:lastRenderedPageBreak/>
        <w:t xml:space="preserve">-карта планируемого размещения объектов капитального строительства, федерального, регионального и местного значения: автомобильных дорог общего пользования, мостов и иных транспортных инженерных сооружений- 1:15 000; </w:t>
      </w:r>
    </w:p>
    <w:p w:rsidR="00DB438B" w:rsidRDefault="00DB438B" w:rsidP="00DB438B">
      <w:pPr>
        <w:spacing w:line="331" w:lineRule="auto"/>
        <w:ind w:right="139"/>
      </w:pPr>
      <w:r>
        <w:t>-</w:t>
      </w:r>
      <w:r>
        <w:rPr>
          <w:noProof/>
        </w:rPr>
        <w:drawing>
          <wp:inline distT="0" distB="0" distL="0" distR="0" wp14:anchorId="684A56E1" wp14:editId="06F3E888">
            <wp:extent cx="15241" cy="27433"/>
            <wp:effectExtent l="0" t="0" r="0" b="0"/>
            <wp:docPr id="6816" name="Picture 7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" name="Picture 72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карта планируемого размещения объектов местного значения поселения: электро-, </w:t>
      </w:r>
      <w:proofErr w:type="spellStart"/>
      <w:r>
        <w:t>газо</w:t>
      </w:r>
      <w:proofErr w:type="spellEnd"/>
      <w:r>
        <w:t>, водоснабжения населения, водоотведение-1:1500;</w:t>
      </w:r>
    </w:p>
    <w:p w:rsidR="002B0086" w:rsidRDefault="002B0086" w:rsidP="002B0086">
      <w:pPr>
        <w:ind w:right="139"/>
      </w:pPr>
      <w:r>
        <w:t xml:space="preserve">- карта планируемого размещения объект социальной инфраструктуры, муниципального жилого фонда поселения.                                                                                                   Фрагменты </w:t>
      </w:r>
      <w:proofErr w:type="spellStart"/>
      <w:r>
        <w:t>Рековичского</w:t>
      </w:r>
      <w:proofErr w:type="spellEnd"/>
      <w:r>
        <w:t xml:space="preserve"> сельского поселения -1:5000;</w:t>
      </w:r>
    </w:p>
    <w:p w:rsidR="002B0086" w:rsidRDefault="002B0086" w:rsidP="002B0086">
      <w:pPr>
        <w:ind w:right="139"/>
      </w:pPr>
    </w:p>
    <w:p w:rsidR="002B0086" w:rsidRDefault="002B0086" w:rsidP="002B0086">
      <w:pPr>
        <w:spacing w:after="305" w:line="253" w:lineRule="auto"/>
        <w:ind w:right="139"/>
        <w:jc w:val="both"/>
      </w:pPr>
      <w:r>
        <w:t>-карта планируемого размещения объектов местного значения поселения, необходимых для решения вопросов местного значения</w:t>
      </w:r>
      <w:proofErr w:type="gramStart"/>
      <w:r>
        <w:t>- :</w:t>
      </w:r>
      <w:proofErr w:type="gramEnd"/>
      <w:r>
        <w:t xml:space="preserve"> 15 000.</w:t>
      </w:r>
    </w:p>
    <w:p w:rsidR="002B0086" w:rsidRPr="00742D85" w:rsidRDefault="002B0086" w:rsidP="00742D85">
      <w:pPr>
        <w:spacing w:after="278" w:line="259" w:lineRule="auto"/>
        <w:rPr>
          <w:sz w:val="30"/>
        </w:rPr>
      </w:pPr>
      <w:r>
        <w:rPr>
          <w:sz w:val="30"/>
        </w:rPr>
        <w:t xml:space="preserve">         </w:t>
      </w:r>
    </w:p>
    <w:p w:rsidR="002B0086" w:rsidRDefault="002B0086" w:rsidP="002B0086">
      <w:pPr>
        <w:spacing w:after="278" w:line="259" w:lineRule="auto"/>
        <w:rPr>
          <w:sz w:val="30"/>
        </w:rPr>
      </w:pPr>
      <w:r>
        <w:rPr>
          <w:sz w:val="30"/>
        </w:rPr>
        <w:t xml:space="preserve">  Материалы по обоснованию генерального плана:</w:t>
      </w:r>
    </w:p>
    <w:p w:rsidR="00742D85" w:rsidRPr="00742D85" w:rsidRDefault="00742D85" w:rsidP="002B0086">
      <w:pPr>
        <w:spacing w:after="278" w:line="259" w:lineRule="auto"/>
      </w:pPr>
      <w:r w:rsidRPr="00742D85">
        <w:t>(Приложение1)</w:t>
      </w:r>
    </w:p>
    <w:p w:rsidR="002B0086" w:rsidRDefault="002B0086" w:rsidP="002B0086">
      <w:pPr>
        <w:ind w:right="139"/>
      </w:pPr>
      <w:r>
        <w:t>-карта планируемых границ земель различных категорий- :25 000;</w:t>
      </w:r>
    </w:p>
    <w:p w:rsidR="00742D85" w:rsidRDefault="00742D85" w:rsidP="00742D85">
      <w:pPr>
        <w:spacing w:after="4" w:line="253" w:lineRule="auto"/>
        <w:ind w:right="139"/>
        <w:jc w:val="both"/>
      </w:pPr>
      <w:r>
        <w:t xml:space="preserve">-карта </w:t>
      </w:r>
      <w:r w:rsidR="00375248">
        <w:t>границ земель</w:t>
      </w:r>
      <w:r>
        <w:t xml:space="preserve"> различных категорий.</w:t>
      </w:r>
      <w:r w:rsidRPr="00742D85">
        <w:t xml:space="preserve"> </w:t>
      </w:r>
      <w:r>
        <w:t>Существующее положение-</w:t>
      </w:r>
    </w:p>
    <w:p w:rsidR="00742D85" w:rsidRDefault="00742D85" w:rsidP="00742D85">
      <w:pPr>
        <w:spacing w:after="4" w:line="253" w:lineRule="auto"/>
        <w:ind w:right="139"/>
        <w:jc w:val="both"/>
      </w:pPr>
      <w:r>
        <w:t>1:25000;</w:t>
      </w:r>
    </w:p>
    <w:p w:rsidR="002B0086" w:rsidRDefault="00742D85" w:rsidP="00742D85">
      <w:pPr>
        <w:spacing w:after="4" w:line="253" w:lineRule="auto"/>
        <w:ind w:right="139"/>
        <w:jc w:val="both"/>
      </w:pPr>
      <w:r>
        <w:t>-</w:t>
      </w:r>
      <w:r w:rsidR="002B0086">
        <w:t>карта границ зон с особыми условиями использования территорий и объектов культурного н</w:t>
      </w:r>
      <w:r>
        <w:t>аследия. Проектное положение- 1</w:t>
      </w:r>
      <w:r w:rsidR="002B0086">
        <w:t>: 15 000;</w:t>
      </w:r>
    </w:p>
    <w:p w:rsidR="00742D85" w:rsidRDefault="00742D85" w:rsidP="00742D85">
      <w:pPr>
        <w:spacing w:after="4" w:line="253" w:lineRule="auto"/>
        <w:ind w:right="139"/>
        <w:jc w:val="both"/>
      </w:pPr>
      <w:r>
        <w:t>-карта границ зон с особыми условиями использования территорий.</w:t>
      </w:r>
    </w:p>
    <w:p w:rsidR="00742D85" w:rsidRDefault="00742D85" w:rsidP="00742D85">
      <w:pPr>
        <w:ind w:right="139"/>
      </w:pPr>
      <w:r>
        <w:t xml:space="preserve">Проектное положение. Фрагменты </w:t>
      </w:r>
      <w:proofErr w:type="spellStart"/>
      <w:r>
        <w:t>Рековичского</w:t>
      </w:r>
      <w:proofErr w:type="spellEnd"/>
      <w:r>
        <w:t xml:space="preserve"> сельского поселения -1:5000;   -основной чертеж- 1:15 000;</w:t>
      </w:r>
    </w:p>
    <w:p w:rsidR="00742D85" w:rsidRDefault="00742D85" w:rsidP="00742D85">
      <w:pPr>
        <w:spacing w:after="4" w:line="253" w:lineRule="auto"/>
        <w:ind w:right="139"/>
        <w:jc w:val="both"/>
      </w:pPr>
      <w:r>
        <w:t xml:space="preserve">-основной чертеж. Фрагменты </w:t>
      </w:r>
      <w:proofErr w:type="spellStart"/>
      <w:r>
        <w:t>Рековичского</w:t>
      </w:r>
      <w:proofErr w:type="spellEnd"/>
      <w:r>
        <w:t xml:space="preserve"> сельского поселения.</w:t>
      </w:r>
    </w:p>
    <w:p w:rsidR="00742D85" w:rsidRDefault="00742D85" w:rsidP="00742D85">
      <w:pPr>
        <w:ind w:right="139"/>
      </w:pPr>
      <w:r>
        <w:t>Часть 1-1:5 000;</w:t>
      </w:r>
    </w:p>
    <w:p w:rsidR="00742D85" w:rsidRDefault="00742D85" w:rsidP="00742D85">
      <w:pPr>
        <w:ind w:right="581"/>
      </w:pPr>
      <w:r>
        <w:t xml:space="preserve">-основной чертеж. Фрагменты </w:t>
      </w:r>
      <w:proofErr w:type="spellStart"/>
      <w:r>
        <w:t>Рековичского</w:t>
      </w:r>
      <w:proofErr w:type="spellEnd"/>
      <w:r>
        <w:t xml:space="preserve"> сельского поселения.                                  Часть 2-1:5000;</w:t>
      </w:r>
    </w:p>
    <w:p w:rsidR="00742D85" w:rsidRDefault="00742D85" w:rsidP="00742D85">
      <w:pPr>
        <w:spacing w:line="259" w:lineRule="auto"/>
        <w:ind w:right="139"/>
        <w:jc w:val="both"/>
      </w:pPr>
      <w:r>
        <w:t>-карта современ</w:t>
      </w:r>
      <w:r w:rsidR="00375248">
        <w:t>ного использования территории-1</w:t>
      </w:r>
      <w:r>
        <w:t>: 15 000;</w:t>
      </w:r>
    </w:p>
    <w:p w:rsidR="00742D85" w:rsidRDefault="00742D85" w:rsidP="00742D85">
      <w:pPr>
        <w:spacing w:after="617" w:line="253" w:lineRule="auto"/>
        <w:ind w:right="139"/>
        <w:jc w:val="both"/>
      </w:pPr>
      <w:r>
        <w:rPr>
          <w:sz w:val="30"/>
        </w:rPr>
        <w:t>-</w:t>
      </w:r>
      <w:r w:rsidRPr="00742D85">
        <w:t xml:space="preserve"> </w:t>
      </w:r>
      <w:r>
        <w:t>карта планируемых границ территорий, документация по планировке которых подлежит разраб</w:t>
      </w:r>
      <w:r w:rsidR="00375248">
        <w:t>отке в первоочередном порядке 1</w:t>
      </w:r>
      <w:r>
        <w:t>: 15 000.</w:t>
      </w:r>
    </w:p>
    <w:p w:rsidR="00742D85" w:rsidRDefault="00742D85" w:rsidP="00742D85">
      <w:pPr>
        <w:spacing w:after="321"/>
        <w:ind w:right="139"/>
      </w:pPr>
      <w:r>
        <w:t>2.Генеральный план муниципального образования «</w:t>
      </w:r>
      <w:proofErr w:type="spellStart"/>
      <w:r>
        <w:t>Рековичское</w:t>
      </w:r>
      <w:proofErr w:type="spellEnd"/>
      <w:r>
        <w:t xml:space="preserve"> сельское поселение» Дубровского муниципального района Брянской области утвердить сроком на двадцать лет.</w:t>
      </w:r>
    </w:p>
    <w:p w:rsidR="00375248" w:rsidRDefault="00375248" w:rsidP="00375248">
      <w:r>
        <w:t xml:space="preserve">3. Настоящее Решение вступает в силу со дня его опубликования. </w:t>
      </w:r>
    </w:p>
    <w:p w:rsidR="00375248" w:rsidRDefault="00375248" w:rsidP="002B0086">
      <w:pPr>
        <w:spacing w:after="278" w:line="259" w:lineRule="auto"/>
      </w:pPr>
    </w:p>
    <w:p w:rsidR="002B0086" w:rsidRPr="00375248" w:rsidRDefault="006D5460" w:rsidP="002B0086">
      <w:pPr>
        <w:spacing w:after="278" w:line="259" w:lineRule="auto"/>
      </w:pPr>
      <w:r>
        <w:t>4.Обнародовать</w:t>
      </w:r>
      <w:r w:rsidR="00375248">
        <w:t xml:space="preserve"> настоящее решение в сборнике и разместить на официальном сайте </w:t>
      </w:r>
      <w:proofErr w:type="spellStart"/>
      <w:r w:rsidR="00375248">
        <w:t>Рековичской</w:t>
      </w:r>
      <w:proofErr w:type="spellEnd"/>
      <w:r w:rsidR="00375248">
        <w:t xml:space="preserve"> сельской администрации в сети «Интернет»</w:t>
      </w:r>
    </w:p>
    <w:p w:rsidR="002B0086" w:rsidRPr="002B0086" w:rsidRDefault="002B0086" w:rsidP="002B0086">
      <w:pPr>
        <w:spacing w:after="278" w:line="259" w:lineRule="auto"/>
        <w:rPr>
          <w:sz w:val="30"/>
        </w:rPr>
      </w:pPr>
    </w:p>
    <w:p w:rsidR="00B546BE" w:rsidRPr="00E85955" w:rsidRDefault="009C1088" w:rsidP="00E85955">
      <w:pPr>
        <w:pStyle w:val="p5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Рековичского</w:t>
      </w:r>
      <w:proofErr w:type="spellEnd"/>
      <w:proofErr w:type="gramEnd"/>
      <w:r>
        <w:rPr>
          <w:color w:val="000000"/>
        </w:rPr>
        <w:t xml:space="preserve"> сельского поселения                            </w:t>
      </w:r>
      <w:r w:rsidR="00865585">
        <w:rPr>
          <w:color w:val="000000"/>
        </w:rPr>
        <w:t xml:space="preserve">                   Е.А. </w:t>
      </w:r>
      <w:proofErr w:type="spellStart"/>
      <w:r w:rsidR="00865585">
        <w:rPr>
          <w:color w:val="000000"/>
        </w:rPr>
        <w:t>Шарыги</w:t>
      </w:r>
      <w:r w:rsidR="00E85955">
        <w:rPr>
          <w:color w:val="000000"/>
        </w:rPr>
        <w:t>на</w:t>
      </w:r>
      <w:bookmarkStart w:id="0" w:name="_GoBack"/>
      <w:bookmarkEnd w:id="0"/>
      <w:proofErr w:type="spellEnd"/>
    </w:p>
    <w:sectPr w:rsidR="00B546BE" w:rsidRPr="00E8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C26"/>
    <w:multiLevelType w:val="hybridMultilevel"/>
    <w:tmpl w:val="7D9AE71C"/>
    <w:lvl w:ilvl="0" w:tplc="CBDC2F90">
      <w:start w:val="1"/>
      <w:numFmt w:val="decimal"/>
      <w:lvlText w:val="%1)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6CFA0E">
      <w:start w:val="1"/>
      <w:numFmt w:val="bullet"/>
      <w:lvlText w:val="-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C2E4CC">
      <w:start w:val="1"/>
      <w:numFmt w:val="bullet"/>
      <w:lvlText w:val="▪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902304">
      <w:start w:val="1"/>
      <w:numFmt w:val="bullet"/>
      <w:lvlText w:val="•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E046DC0">
      <w:start w:val="1"/>
      <w:numFmt w:val="bullet"/>
      <w:lvlText w:val="o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38E640">
      <w:start w:val="1"/>
      <w:numFmt w:val="bullet"/>
      <w:lvlText w:val="▪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8E2590">
      <w:start w:val="1"/>
      <w:numFmt w:val="bullet"/>
      <w:lvlText w:val="•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D92BFC0">
      <w:start w:val="1"/>
      <w:numFmt w:val="bullet"/>
      <w:lvlText w:val="o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0AF03C">
      <w:start w:val="1"/>
      <w:numFmt w:val="bullet"/>
      <w:lvlText w:val="▪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A4114"/>
    <w:multiLevelType w:val="hybridMultilevel"/>
    <w:tmpl w:val="35B4C830"/>
    <w:lvl w:ilvl="0" w:tplc="8BFA6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5BB"/>
    <w:multiLevelType w:val="hybridMultilevel"/>
    <w:tmpl w:val="E168D650"/>
    <w:lvl w:ilvl="0" w:tplc="78DAEA26">
      <w:start w:val="1"/>
      <w:numFmt w:val="decimal"/>
      <w:lvlText w:val="%1)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382F8A">
      <w:start w:val="1"/>
      <w:numFmt w:val="bullet"/>
      <w:lvlText w:val="-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90C892">
      <w:start w:val="1"/>
      <w:numFmt w:val="bullet"/>
      <w:lvlText w:val="▪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9A9B4E">
      <w:start w:val="1"/>
      <w:numFmt w:val="bullet"/>
      <w:lvlText w:val="•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84AC2C">
      <w:start w:val="1"/>
      <w:numFmt w:val="bullet"/>
      <w:lvlText w:val="o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6C7DB2">
      <w:start w:val="1"/>
      <w:numFmt w:val="bullet"/>
      <w:lvlText w:val="▪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4A49BE">
      <w:start w:val="1"/>
      <w:numFmt w:val="bullet"/>
      <w:lvlText w:val="•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5E08A6">
      <w:start w:val="1"/>
      <w:numFmt w:val="bullet"/>
      <w:lvlText w:val="o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7CEF9C">
      <w:start w:val="1"/>
      <w:numFmt w:val="bullet"/>
      <w:lvlText w:val="▪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88"/>
    <w:rsid w:val="000D4808"/>
    <w:rsid w:val="002B0086"/>
    <w:rsid w:val="00375248"/>
    <w:rsid w:val="0043237B"/>
    <w:rsid w:val="00485F6F"/>
    <w:rsid w:val="005112E7"/>
    <w:rsid w:val="00511564"/>
    <w:rsid w:val="00696196"/>
    <w:rsid w:val="006D5460"/>
    <w:rsid w:val="00742D85"/>
    <w:rsid w:val="00865585"/>
    <w:rsid w:val="009C1088"/>
    <w:rsid w:val="00B235AA"/>
    <w:rsid w:val="00B546BE"/>
    <w:rsid w:val="00D4782E"/>
    <w:rsid w:val="00D706AC"/>
    <w:rsid w:val="00D7414D"/>
    <w:rsid w:val="00DB438B"/>
    <w:rsid w:val="00E85955"/>
    <w:rsid w:val="00F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25FCD-34CC-4EC1-8779-D29A0645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C1088"/>
    <w:pPr>
      <w:spacing w:before="100" w:beforeAutospacing="1" w:after="100" w:afterAutospacing="1"/>
    </w:pPr>
  </w:style>
  <w:style w:type="paragraph" w:customStyle="1" w:styleId="p5">
    <w:name w:val="p5"/>
    <w:basedOn w:val="a"/>
    <w:rsid w:val="009C1088"/>
    <w:pPr>
      <w:spacing w:before="100" w:beforeAutospacing="1" w:after="100" w:afterAutospacing="1"/>
    </w:pPr>
  </w:style>
  <w:style w:type="paragraph" w:customStyle="1" w:styleId="p7">
    <w:name w:val="p7"/>
    <w:basedOn w:val="a"/>
    <w:rsid w:val="009C1088"/>
    <w:pPr>
      <w:spacing w:before="100" w:beforeAutospacing="1" w:after="100" w:afterAutospacing="1"/>
    </w:pPr>
  </w:style>
  <w:style w:type="character" w:customStyle="1" w:styleId="s1">
    <w:name w:val="s1"/>
    <w:basedOn w:val="a0"/>
    <w:rsid w:val="009C1088"/>
  </w:style>
  <w:style w:type="paragraph" w:styleId="a3">
    <w:name w:val="List Paragraph"/>
    <w:basedOn w:val="a"/>
    <w:uiPriority w:val="34"/>
    <w:qFormat/>
    <w:rsid w:val="000D4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F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FF39-94FC-4E2E-9435-0144126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2019-11-15T08:17:00Z</cp:lastPrinted>
  <dcterms:created xsi:type="dcterms:W3CDTF">2019-10-28T12:01:00Z</dcterms:created>
  <dcterms:modified xsi:type="dcterms:W3CDTF">2019-12-09T06:57:00Z</dcterms:modified>
</cp:coreProperties>
</file>