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B68C" w14:textId="77777777" w:rsidR="00E268A6" w:rsidRDefault="009E5EE9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79E08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4.8pt" o:ole="" fillcolor="window">
            <v:imagedata r:id="rId8" o:title="" gain="192753f" blacklevel="-3932f"/>
          </v:shape>
          <o:OLEObject Type="Embed" ProgID="Photoshop.Image.6" ShapeID="_x0000_i1025" DrawAspect="Content" ObjectID="_1823934708" r:id="rId9">
            <o:FieldCodes>\s</o:FieldCodes>
          </o:OLEObject>
        </w:object>
      </w:r>
    </w:p>
    <w:p w14:paraId="4C92F7B8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62609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DF917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9CEAE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AD58E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F9B9B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135E3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10D4898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75A69DE5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EB4EF9">
        <w:rPr>
          <w:rFonts w:ascii="Times New Roman" w:hAnsi="Times New Roman" w:cs="Times New Roman"/>
          <w:b/>
          <w:sz w:val="28"/>
          <w:szCs w:val="28"/>
        </w:rPr>
        <w:t xml:space="preserve">Рековичского сельского поселения Дубровского 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B4EF9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1404609E" w14:textId="14A2D0E5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4425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9ED">
        <w:rPr>
          <w:rFonts w:ascii="Times New Roman" w:hAnsi="Times New Roman" w:cs="Times New Roman"/>
          <w:b/>
          <w:sz w:val="28"/>
          <w:szCs w:val="28"/>
        </w:rPr>
        <w:t>2025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6FB472C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6182E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A9B9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ED11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7F07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FE26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DBB4D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734D7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2FAF7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2AE12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CC84D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CEAB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4756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88F8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67D0A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7CA6A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D1FEB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E6B49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6C587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4CF77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7F92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DF662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1BD54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93467" w14:textId="77777777" w:rsidR="00E0291E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284C3B0C" w14:textId="027BB519" w:rsidR="00AB1D72" w:rsidRDefault="002D39ED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031F7B">
        <w:rPr>
          <w:rFonts w:ascii="Times New Roman" w:hAnsi="Times New Roman" w:cs="Times New Roman"/>
          <w:b/>
          <w:sz w:val="28"/>
          <w:szCs w:val="28"/>
        </w:rPr>
        <w:t>г.</w:t>
      </w:r>
    </w:p>
    <w:p w14:paraId="0F81F6DB" w14:textId="752B3510" w:rsidR="00E0291E" w:rsidRPr="00167664" w:rsidRDefault="00EF4D41" w:rsidP="00EF4D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рп. Дубровка                                                                                         </w:t>
      </w:r>
      <w:r w:rsidR="002D39ED">
        <w:rPr>
          <w:rFonts w:ascii="Times New Roman" w:hAnsi="Times New Roman" w:cs="Times New Roman"/>
          <w:bCs/>
          <w:sz w:val="28"/>
          <w:szCs w:val="28"/>
        </w:rPr>
        <w:t>1</w:t>
      </w:r>
      <w:r w:rsidR="00E44254">
        <w:rPr>
          <w:rFonts w:ascii="Times New Roman" w:hAnsi="Times New Roman" w:cs="Times New Roman"/>
          <w:bCs/>
          <w:sz w:val="28"/>
          <w:szCs w:val="28"/>
        </w:rPr>
        <w:t>1</w:t>
      </w:r>
      <w:r w:rsidR="00031F7B" w:rsidRPr="00167664">
        <w:rPr>
          <w:rFonts w:ascii="Times New Roman" w:hAnsi="Times New Roman" w:cs="Times New Roman"/>
          <w:bCs/>
          <w:sz w:val="28"/>
          <w:szCs w:val="28"/>
        </w:rPr>
        <w:t>.</w:t>
      </w:r>
      <w:r w:rsidR="00B35F17">
        <w:rPr>
          <w:rFonts w:ascii="Times New Roman" w:hAnsi="Times New Roman" w:cs="Times New Roman"/>
          <w:bCs/>
          <w:sz w:val="28"/>
          <w:szCs w:val="28"/>
        </w:rPr>
        <w:t>11</w:t>
      </w:r>
      <w:r w:rsidR="00031F7B" w:rsidRPr="00167664">
        <w:rPr>
          <w:rFonts w:ascii="Times New Roman" w:hAnsi="Times New Roman" w:cs="Times New Roman"/>
          <w:bCs/>
          <w:sz w:val="28"/>
          <w:szCs w:val="28"/>
        </w:rPr>
        <w:t>.</w:t>
      </w:r>
      <w:r w:rsidR="002D39ED">
        <w:rPr>
          <w:rFonts w:ascii="Times New Roman" w:hAnsi="Times New Roman" w:cs="Times New Roman"/>
          <w:bCs/>
          <w:sz w:val="28"/>
          <w:szCs w:val="28"/>
        </w:rPr>
        <w:t>2025</w:t>
      </w:r>
      <w:r w:rsidR="00031F7B" w:rsidRPr="00167664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03C49B4E" w14:textId="77777777" w:rsidR="00031F7B" w:rsidRDefault="00031F7B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7EB94" w14:textId="5CA81D2A" w:rsidR="00E0291E" w:rsidRPr="00531A18" w:rsidRDefault="00531A18" w:rsidP="00CC0A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18">
        <w:rPr>
          <w:rFonts w:ascii="Times New Roman" w:hAnsi="Times New Roman" w:cs="Times New Roman"/>
          <w:b/>
          <w:sz w:val="28"/>
          <w:szCs w:val="28"/>
        </w:rPr>
        <w:t xml:space="preserve"> Общие положен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9236EA">
        <w:rPr>
          <w:rFonts w:ascii="Times New Roman" w:hAnsi="Times New Roman" w:cs="Times New Roman"/>
          <w:b/>
          <w:sz w:val="28"/>
          <w:szCs w:val="28"/>
        </w:rPr>
        <w:t>.</w:t>
      </w:r>
    </w:p>
    <w:p w14:paraId="3781DE32" w14:textId="56024A34" w:rsidR="007B788D" w:rsidRDefault="007B788D" w:rsidP="007B788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 за </w:t>
      </w:r>
      <w:r w:rsidR="00E44254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Pr="00456684">
        <w:rPr>
          <w:rFonts w:ascii="Times New Roman" w:hAnsi="Times New Roman" w:cs="Times New Roman"/>
          <w:sz w:val="28"/>
          <w:szCs w:val="28"/>
        </w:rPr>
        <w:t>1.2.</w:t>
      </w:r>
      <w:r w:rsidR="00AF27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год. Заключение Контрольно-счетной палаты оформлено по результатам оперативного анализа и контроля за организацией исполнения бюджета в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E44254">
        <w:rPr>
          <w:rFonts w:ascii="Times New Roman" w:hAnsi="Times New Roman" w:cs="Times New Roman"/>
          <w:sz w:val="28"/>
          <w:szCs w:val="28"/>
        </w:rPr>
        <w:t>9 месяцев</w:t>
      </w:r>
      <w:r w:rsidR="00B35F17">
        <w:rPr>
          <w:rFonts w:ascii="Times New Roman" w:hAnsi="Times New Roman" w:cs="Times New Roman"/>
          <w:sz w:val="28"/>
          <w:szCs w:val="28"/>
        </w:rPr>
        <w:t xml:space="preserve">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0D45E95" w14:textId="77777777" w:rsidR="00B35F17" w:rsidRPr="00B35F17" w:rsidRDefault="00B35F17" w:rsidP="00B35F17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бюджета на 2025 год первоначально утверждены решением Рековичского сельского Совета народных депутатов 23.12.2024 года № 25 «О бюджете Рековичского сельского поселения Дубровского муниципального района Брянской области на 2025 год и плановый период 2026 и 2027 годов» по доходам в сумме 3880,7 тыс. рублей, по расходам 3880,7 тыс. рублей сбалансированным. В течение отчетного периода в решение 1 раза вносились изменения (Решение № 21 от 04.02.2025г.), объем дефицита изменялся 1 раз. С учетом изменений бюджет на 2025 год утвержден по доходам в сумме 3881,8 тыс. рублей, по расходам в сумме 3986,0 тыс. рублей, дефицит бюджета утвержден в сумме 104,2 тыс. рублей.</w:t>
      </w:r>
    </w:p>
    <w:p w14:paraId="0FA71AE3" w14:textId="77777777" w:rsidR="00031F7B" w:rsidRPr="004579FF" w:rsidRDefault="00031F7B" w:rsidP="00031F7B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p w14:paraId="20BB8DCF" w14:textId="67416D0C" w:rsidR="00696ED2" w:rsidRPr="00B35F17" w:rsidRDefault="007B788D" w:rsidP="00B35F17">
      <w:pPr>
        <w:pStyle w:val="a7"/>
        <w:spacing w:after="0" w:line="240" w:lineRule="auto"/>
        <w:ind w:left="106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 </w:t>
      </w:r>
      <w:r w:rsidR="00CC0A08" w:rsidRPr="00CC0A0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Анализ исполнения доходов бюджета</w:t>
      </w:r>
    </w:p>
    <w:p w14:paraId="1A72B9D7" w14:textId="47183FC6" w:rsidR="00AA72D5" w:rsidRPr="00AA72D5" w:rsidRDefault="00CC0A08" w:rsidP="00AA7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A0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Hlk166746872"/>
      <w:bookmarkStart w:id="1" w:name="_Hlk212735105"/>
      <w:bookmarkStart w:id="2" w:name="_Hlk166747267"/>
      <w:r w:rsidR="00AA72D5" w:rsidRPr="00AA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Доходная часть бюджета за 9 месяцев 2025 года исполнена в сумме 2014,9 тыс. рублей, или на 51,9% к утвержденным годовым назначениям. По сравнению с соответствующим периодом 2024 года доходная часть бюджета уменьшилась на 966,5 тыс. рублей или на 32,4 процента. Поступление налоговых и неналоговых доходов уменьшилась на 1454,0 тыс. рублей или на 51,3 процента. В структуре доходов бюджета удельный вес поступивших собственных доходов составил 68,5 процентов. Основным налогом, сформировавшим доходную часть бюджета за 9 месяцев 2025 года, является земельный налог, на его долю приходится 26,7 % поступивших доходов. Объем безвозмездных поступлений по сравнению с соответствующим периодом 2024 года увеличен в 4,3 раза, или на 487,5 тыс. рублей. На долю безвозмездных поступлений в структуре доходов бюджета приходится 16,3 процента. </w:t>
      </w:r>
      <w:bookmarkEnd w:id="0"/>
    </w:p>
    <w:p w14:paraId="06D0E20A" w14:textId="3E50241A" w:rsidR="00B35F17" w:rsidRPr="00B35F17" w:rsidRDefault="00B35F17" w:rsidP="00AA72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35F1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Сведения о поступлении доходов за 9 месяцев 2025 года приведены в таблице               </w:t>
      </w:r>
    </w:p>
    <w:p w14:paraId="3ABDD04D" w14:textId="28D89693" w:rsidR="00B35F17" w:rsidRPr="00B35F17" w:rsidRDefault="00B35F17" w:rsidP="00B35F1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5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B35F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(тыс. руб)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276"/>
        <w:gridCol w:w="1418"/>
        <w:gridCol w:w="1417"/>
        <w:gridCol w:w="1418"/>
      </w:tblGrid>
      <w:tr w:rsidR="00B35F17" w:rsidRPr="00B35F17" w14:paraId="66B6C521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E34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00D2" w14:textId="1B129683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</w:t>
            </w:r>
          </w:p>
          <w:p w14:paraId="5347215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9 месяцев</w:t>
            </w:r>
          </w:p>
          <w:p w14:paraId="6AD741DA" w14:textId="3324DE15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2A6D" w14:textId="286891D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Уточнено</w:t>
            </w:r>
          </w:p>
          <w:p w14:paraId="0A96768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1E91" w14:textId="4EAFA026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</w:t>
            </w:r>
          </w:p>
          <w:p w14:paraId="54F76E60" w14:textId="429FB0BD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9 месяцев</w:t>
            </w:r>
          </w:p>
          <w:p w14:paraId="3352409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2025г.</w:t>
            </w:r>
          </w:p>
          <w:p w14:paraId="7584303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FF5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% исполнения</w:t>
            </w:r>
          </w:p>
          <w:p w14:paraId="516226D6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A2E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  <w:p w14:paraId="5B8B59C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исполнения</w:t>
            </w:r>
          </w:p>
          <w:p w14:paraId="0BFF92FE" w14:textId="034C21D3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lang w:eastAsia="ru-RU"/>
              </w:rPr>
              <w:t>2025/2024</w:t>
            </w:r>
          </w:p>
        </w:tc>
      </w:tr>
      <w:tr w:rsidR="00B35F17" w:rsidRPr="00B35F17" w14:paraId="1862A000" w14:textId="77777777" w:rsidTr="00B35F1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7F4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473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908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C90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618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CE3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5F17" w:rsidRPr="00B35F17" w14:paraId="5CF8C8C5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F6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всего, в т.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F0C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2 981,4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F2E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3 881,8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889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2 014,9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D7E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D10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67,6,0</w:t>
            </w:r>
          </w:p>
        </w:tc>
      </w:tr>
      <w:tr w:rsidR="00B35F17" w:rsidRPr="00B35F17" w14:paraId="1908F59C" w14:textId="77777777" w:rsidTr="00B35F17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20B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доходы, в т.ч: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86BE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49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3 181,7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52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8D5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86A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48,7</w:t>
            </w:r>
          </w:p>
        </w:tc>
      </w:tr>
      <w:tr w:rsidR="00B35F17" w:rsidRPr="00B35F17" w14:paraId="12DF7243" w14:textId="77777777" w:rsidTr="00B35F17">
        <w:trPr>
          <w:trHeight w:val="3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30F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947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AB2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909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FA9E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677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150,5</w:t>
            </w:r>
          </w:p>
        </w:tc>
      </w:tr>
      <w:tr w:rsidR="00B35F17" w:rsidRPr="00B35F17" w14:paraId="455AE960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3DF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85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8C9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06B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EC8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9C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</w:tr>
      <w:tr w:rsidR="00B35F17" w:rsidRPr="00B35F17" w14:paraId="799AED29" w14:textId="77777777" w:rsidTr="00B35F1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E1C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DB0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4A7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EC6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0D8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2,6 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723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</w:t>
            </w:r>
          </w:p>
        </w:tc>
      </w:tr>
      <w:tr w:rsidR="00B35F17" w:rsidRPr="00B35F17" w14:paraId="27F10A4E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278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DDD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0227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0F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364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85B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</w:tr>
      <w:tr w:rsidR="00B35F17" w:rsidRPr="00B35F17" w14:paraId="2836A3DB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29D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007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A29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8A3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6600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CC90" w14:textId="1ABA42FE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132,8</w:t>
            </w:r>
          </w:p>
        </w:tc>
      </w:tr>
      <w:tr w:rsidR="00B35F17" w:rsidRPr="00B35F17" w14:paraId="55B5BC8A" w14:textId="77777777" w:rsidTr="00B35F1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BFA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неналоговые доходы: 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70B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AFB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2 084,7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F98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D2C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30D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8,6</w:t>
            </w:r>
          </w:p>
        </w:tc>
      </w:tr>
      <w:tr w:rsidR="00B35F17" w:rsidRPr="00B35F17" w14:paraId="793695C1" w14:textId="77777777" w:rsidTr="00B35F1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D8E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сдачи в аренду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8098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1D29" w14:textId="76A8CB9C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94D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1256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4E5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5F17" w:rsidRPr="00B35F17" w14:paraId="4E59C8D5" w14:textId="77777777" w:rsidTr="00B35F1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FCC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продажи земли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6AD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246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5D27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78A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B16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35F17" w:rsidRPr="00B35F17" w14:paraId="6689A5D8" w14:textId="77777777" w:rsidTr="00B35F17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7C5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сдачи в аренду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4E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33C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66A7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F21A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CB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B35F17" w:rsidRPr="00B35F17" w14:paraId="7435AAD1" w14:textId="77777777" w:rsidTr="00B35F17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3D9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8A5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674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A91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CE3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0AC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4,3 раза</w:t>
            </w:r>
          </w:p>
        </w:tc>
      </w:tr>
      <w:tr w:rsidR="00B35F17" w:rsidRPr="00B35F17" w14:paraId="5390E8FB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000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Дотации: 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AA6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BCF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DBC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DDF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000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B35F17" w:rsidRPr="00B35F17" w14:paraId="53A70958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BBD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04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972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7E3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5718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B7E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B35F17" w:rsidRPr="00B35F17" w14:paraId="111D356E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542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Субвенции: 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43B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9EA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BC0B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A9E4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7CF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B35F17" w:rsidRPr="00B35F17" w14:paraId="278118CF" w14:textId="77777777" w:rsidTr="00B35F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7AEE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воинского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B84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D81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CA2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F1C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E399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B35F17" w:rsidRPr="00B35F17" w14:paraId="4B1088DE" w14:textId="77777777" w:rsidTr="00B35F17">
        <w:trPr>
          <w:trHeight w:val="3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87D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B35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A68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8DEC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65A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DBF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1342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5F17" w:rsidRPr="00B35F17" w14:paraId="2C1F8D70" w14:textId="77777777" w:rsidTr="00B35F17">
        <w:trPr>
          <w:trHeight w:val="3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87D6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F8C0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00D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27C5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6A43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60EF" w14:textId="77777777" w:rsidR="00B35F17" w:rsidRPr="00B35F17" w:rsidRDefault="00B35F17" w:rsidP="00B3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1"/>
    </w:tbl>
    <w:p w14:paraId="6C265086" w14:textId="77777777" w:rsidR="00696ED2" w:rsidRPr="00696ED2" w:rsidRDefault="00696ED2" w:rsidP="0069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C0DE2" w14:textId="77777777" w:rsidR="00696ED2" w:rsidRPr="00696ED2" w:rsidRDefault="00696ED2" w:rsidP="00696E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собственных доходов сложилось в сумме 1064,3 тыс. рублей, или 30,4 % к уточненным годовым назначениям.</w:t>
      </w:r>
    </w:p>
    <w:bookmarkEnd w:id="2"/>
    <w:p w14:paraId="6D34BF07" w14:textId="77777777" w:rsidR="00A97818" w:rsidRPr="00A97818" w:rsidRDefault="00A97818" w:rsidP="00A97818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7818">
        <w:rPr>
          <w:rFonts w:ascii="Times New Roman" w:eastAsia="Calibri" w:hAnsi="Times New Roman" w:cs="Times New Roman"/>
          <w:b/>
          <w:sz w:val="28"/>
          <w:szCs w:val="28"/>
        </w:rPr>
        <w:t>1.1 Налоговые доходы</w:t>
      </w:r>
    </w:p>
    <w:p w14:paraId="7B4C7414" w14:textId="77777777" w:rsidR="00C86B6F" w:rsidRP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6748341"/>
      <w:bookmarkStart w:id="4" w:name="_Hlk166748358"/>
      <w:r w:rsidRPr="00C86B6F">
        <w:rPr>
          <w:rFonts w:ascii="Times New Roman" w:eastAsia="Calibri" w:hAnsi="Times New Roman" w:cs="Times New Roman"/>
          <w:sz w:val="28"/>
          <w:szCs w:val="28"/>
        </w:rPr>
        <w:t xml:space="preserve">      На долю налоговых доходов в структуре собственных доходов, поступивших в бюджет, приходится 87.3% общего объема собственных доходов. В абсолютном выражении поступления налоговых доходов в бюджет составили 1205,4 тыс. рублей или 109,9% годовых плановых назначений. По сравнению с соответствующим периодом 2024 года, налоговые доходы увеличились в 1,5 раза или на 404,6 тыс. рублей. </w:t>
      </w:r>
    </w:p>
    <w:p w14:paraId="3F0E2112" w14:textId="77777777" w:rsidR="00C86B6F" w:rsidRP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66748003"/>
      <w:r w:rsidRPr="00C86B6F">
        <w:rPr>
          <w:rFonts w:ascii="Times New Roman" w:eastAsia="Calibri" w:hAnsi="Times New Roman" w:cs="Times New Roman"/>
          <w:b/>
          <w:i/>
          <w:sz w:val="28"/>
          <w:szCs w:val="28"/>
        </w:rPr>
        <w:t>Налог на доходы физических лиц</w:t>
      </w:r>
      <w:r w:rsidRPr="00C86B6F">
        <w:rPr>
          <w:rFonts w:ascii="Times New Roman" w:eastAsia="Calibri" w:hAnsi="Times New Roman" w:cs="Times New Roman"/>
          <w:sz w:val="28"/>
          <w:szCs w:val="28"/>
        </w:rPr>
        <w:t xml:space="preserve"> поступил в бюджет в сумме 178,6 тыс. рублей, годовые плановые назначения исполнены на 97,1 %, доля поступившего налога в собственных доходах составляет 12,9 процента. По сравнению с соответствующим периодом 2024 года, доходы выросли на </w:t>
      </w:r>
      <w:r w:rsidRPr="00C86B6F">
        <w:rPr>
          <w:rFonts w:ascii="Times New Roman" w:eastAsia="Calibri" w:hAnsi="Times New Roman" w:cs="Times New Roman"/>
          <w:sz w:val="28"/>
          <w:szCs w:val="28"/>
        </w:rPr>
        <w:lastRenderedPageBreak/>
        <w:t>34,7% или на 46,0 тыс. рублей.</w:t>
      </w:r>
    </w:p>
    <w:p w14:paraId="1C17887B" w14:textId="77777777" w:rsidR="00C86B6F" w:rsidRP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6F">
        <w:rPr>
          <w:rFonts w:ascii="Times New Roman" w:eastAsia="Calibri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C86B6F">
        <w:rPr>
          <w:rFonts w:ascii="Times New Roman" w:eastAsia="Calibri" w:hAnsi="Times New Roman" w:cs="Times New Roman"/>
          <w:sz w:val="28"/>
          <w:szCs w:val="28"/>
        </w:rPr>
        <w:t xml:space="preserve"> поступил в бюджет в сумме 448,6 тыс. рублей или 264,0% годовых плановых назначений, доля поступившего налога в собственных доходах составляет 32,5 процента. По сравнению с соответствующим периодом 2024 года, доходы увеличились на 207,6 тыс. рублей или на 86,1 процента.</w:t>
      </w:r>
    </w:p>
    <w:p w14:paraId="4DDBA176" w14:textId="77777777" w:rsidR="00C86B6F" w:rsidRP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6F">
        <w:rPr>
          <w:rFonts w:ascii="Times New Roman" w:eastAsia="Calibri" w:hAnsi="Times New Roman" w:cs="Times New Roman"/>
          <w:b/>
          <w:i/>
          <w:sz w:val="28"/>
          <w:szCs w:val="28"/>
        </w:rPr>
        <w:t>Налог на имущество физических лиц</w:t>
      </w:r>
      <w:r w:rsidRPr="00C86B6F">
        <w:rPr>
          <w:rFonts w:ascii="Times New Roman" w:eastAsia="Calibri" w:hAnsi="Times New Roman" w:cs="Times New Roman"/>
          <w:sz w:val="28"/>
          <w:szCs w:val="28"/>
        </w:rPr>
        <w:t xml:space="preserve"> поступил в бюджет в сумме 40,3 тыс. рублей, годовые плановые назначения исполнены на 65,0%, доля поступившего налога в собственных доходах составляет 2,9 процента. По сравнению с соответствующим периодом 2024 года, доходы увеличились на 18,1 тыс. рублей или на 81,5 процентов. </w:t>
      </w:r>
    </w:p>
    <w:p w14:paraId="7DCE1058" w14:textId="4BE18A8C" w:rsid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6F">
        <w:rPr>
          <w:rFonts w:ascii="Times New Roman" w:eastAsia="Calibri" w:hAnsi="Times New Roman" w:cs="Times New Roman"/>
          <w:b/>
          <w:i/>
          <w:sz w:val="28"/>
          <w:szCs w:val="28"/>
        </w:rPr>
        <w:t>Земельный нало</w:t>
      </w:r>
      <w:r w:rsidRPr="00C86B6F">
        <w:rPr>
          <w:rFonts w:ascii="Times New Roman" w:eastAsia="Calibri" w:hAnsi="Times New Roman" w:cs="Times New Roman"/>
          <w:sz w:val="28"/>
          <w:szCs w:val="28"/>
        </w:rPr>
        <w:t>г поступил в бюджет в сумме 537,9 тыс. рублей или 79,0% годовых плановых назначений, доля поступившего налога в собственных доходах составляет 39,0 процента. По сравнению с соответствующим периодом 2024 года, доходы выросли на 32,8% или на 132,9 тыс. рублей.</w:t>
      </w:r>
    </w:p>
    <w:p w14:paraId="268D0191" w14:textId="77777777" w:rsidR="00C86B6F" w:rsidRPr="00C86B6F" w:rsidRDefault="00C86B6F" w:rsidP="00C8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5"/>
    <w:p w14:paraId="6B31B0A0" w14:textId="77777777" w:rsidR="00A97818" w:rsidRPr="00A97818" w:rsidRDefault="00A97818" w:rsidP="00A97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1.2. Неналоговые доходы</w:t>
      </w:r>
    </w:p>
    <w:bookmarkEnd w:id="3"/>
    <w:bookmarkEnd w:id="4"/>
    <w:p w14:paraId="51152422" w14:textId="7777777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На долю поступивших неналоговых доходов в структуре собственных доходов бюджета приходится 12,7 процента.  В абсолютном выражении поступления в бюджет составили 175,2 тыс. рублей или 100,0 % годовых плановых назначений. </w:t>
      </w:r>
    </w:p>
    <w:p w14:paraId="3C72EECF" w14:textId="4C1553B0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376">
        <w:rPr>
          <w:rFonts w:ascii="Times New Roman" w:eastAsia="Calibri" w:hAnsi="Times New Roman" w:cs="Times New Roman"/>
          <w:sz w:val="28"/>
          <w:szCs w:val="28"/>
        </w:rPr>
        <w:t>Д</w:t>
      </w:r>
      <w:r w:rsidRPr="00455376">
        <w:rPr>
          <w:rFonts w:ascii="Times New Roman" w:eastAsia="Calibri" w:hAnsi="Times New Roman" w:cs="Times New Roman"/>
          <w:b/>
          <w:i/>
          <w:sz w:val="28"/>
          <w:szCs w:val="28"/>
        </w:rPr>
        <w:t>оходы от сдачи в аренду земли.</w:t>
      </w: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 Поступление данного дохода в бюджет сложилось в сумме 171,5 тыс. рублей, или 100,0% плановых назначений, доля в собственных доходах составляет 12,4 процентов. По сравнению с соответствующим периодом 2024 года, доходы увеличились на 171,4 тыс. рублей.</w:t>
      </w:r>
    </w:p>
    <w:p w14:paraId="20404D06" w14:textId="7777777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537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Доходы от продажи земли </w:t>
      </w: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на 2025 запланированы в объеме 1909,6 тыс. рублей за </w:t>
      </w:r>
      <w:r w:rsidRPr="00455376">
        <w:rPr>
          <w:rFonts w:ascii="Times New Roman" w:eastAsia="Calibri" w:hAnsi="Times New Roman" w:cs="Times New Roman"/>
          <w:bCs/>
          <w:sz w:val="28"/>
          <w:szCs w:val="28"/>
        </w:rPr>
        <w:t>9 месяцев текущего года данный вид дохода в бюджет не поступал.</w:t>
      </w:r>
    </w:p>
    <w:p w14:paraId="5DD7A024" w14:textId="7777777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537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Доходы от сдачи в аренду имущества </w:t>
      </w: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поступили в бюджет в сумме 3,7 тыс. рублей, годовые плановые назначения исполнены на 100,0%, доля в собственных доходах составляет 0,3 процента. По сравнению с соответствующим периодом 2024 года, поступление доходов уменьшилось на 30,0 тыс. рублей, или 89,0 процента. </w:t>
      </w:r>
    </w:p>
    <w:p w14:paraId="43598B94" w14:textId="77777777" w:rsidR="00A97818" w:rsidRPr="00A97818" w:rsidRDefault="00A97818" w:rsidP="00A97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C8EC5" w14:textId="2146EFA8" w:rsidR="00A97818" w:rsidRPr="00A97818" w:rsidRDefault="00A97818" w:rsidP="00A97818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1.3 </w:t>
      </w:r>
      <w:r w:rsidRPr="00A97818">
        <w:rPr>
          <w:rFonts w:ascii="Times New Roman" w:eastAsia="Calibri" w:hAnsi="Times New Roman" w:cs="Times New Roman"/>
          <w:b/>
          <w:sz w:val="28"/>
          <w:szCs w:val="28"/>
        </w:rPr>
        <w:t>Безвозмездные поступления</w:t>
      </w:r>
    </w:p>
    <w:p w14:paraId="69FA4675" w14:textId="77777777" w:rsidR="00455376" w:rsidRPr="00455376" w:rsidRDefault="00455376" w:rsidP="0045537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           За 9 месяцев 2025 года кассовое исполнение безвозмездных поступлений составило 634,3 тыс. рублей, или 91,9% утвержденных годовых назначений. По сравнению с аналогичным периодом 2024 года, общий объем безвозмездных поступлений увеличился на 487,5 тыс. рублей, или в 4,3 раза.</w:t>
      </w:r>
    </w:p>
    <w:p w14:paraId="49265C0E" w14:textId="77777777" w:rsid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безвозмездных поступлений сложилась следующим образом: </w:t>
      </w:r>
    </w:p>
    <w:p w14:paraId="260A2FEC" w14:textId="77777777" w:rsid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– 4,3%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213882" w14:textId="6C2FFABB" w:rsid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– 19,3 %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6DD9A2" w14:textId="07B2BF6A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– 76,4 процента.</w:t>
      </w:r>
    </w:p>
    <w:p w14:paraId="2E43019B" w14:textId="11AE8CCF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Объем полученных </w:t>
      </w:r>
      <w:r w:rsidRPr="00455376">
        <w:rPr>
          <w:rFonts w:ascii="Times New Roman" w:eastAsia="Calibri" w:hAnsi="Times New Roman" w:cs="Times New Roman"/>
          <w:b/>
          <w:i/>
          <w:sz w:val="28"/>
          <w:szCs w:val="28"/>
        </w:rPr>
        <w:t>дотаций</w:t>
      </w:r>
      <w:r w:rsidRPr="00455376">
        <w:rPr>
          <w:rFonts w:ascii="Times New Roman" w:eastAsia="Calibri" w:hAnsi="Times New Roman" w:cs="Times New Roman"/>
          <w:sz w:val="28"/>
          <w:szCs w:val="28"/>
        </w:rPr>
        <w:t xml:space="preserve"> составляет 27,0 тыс. рублей, или 75,0 % от </w:t>
      </w:r>
      <w:r w:rsidRPr="004553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годовых плановых назначений, </w:t>
      </w:r>
      <w:r w:rsidRPr="00455376">
        <w:rPr>
          <w:rFonts w:ascii="Times New Roman" w:eastAsia="Calibri" w:hAnsi="Times New Roman" w:cs="Times New Roman"/>
          <w:b/>
          <w:i/>
          <w:sz w:val="28"/>
          <w:szCs w:val="28"/>
        </w:rPr>
        <w:t>дотация</w:t>
      </w:r>
      <w:r w:rsidRPr="004553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выравнивание бюджетной обеспеченности </w:t>
      </w:r>
      <w:r w:rsidRPr="0045537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составила 27,0 тыс. рублей.</w:t>
      </w: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Объем дотаций к аналогичному периоду 2024 года увеличен на 3,7 тыс. рублей или на 15,9 процента.</w:t>
      </w:r>
    </w:p>
    <w:p w14:paraId="5BA16469" w14:textId="7777777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Субвенции</w:t>
      </w:r>
      <w:r w:rsidRPr="00455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537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(на осуществление воинского учета)</w:t>
      </w:r>
      <w:r w:rsidRPr="00455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поступили в сумме 122,3 тыс. рублей, что составило 74,5 % утвержденных плановых назначений. По сравнению с аналогичным периодом 2024 года общий объем безвозмездных поступлений вырос на 18,2% или на 18,2 тыс. рублей.</w:t>
      </w:r>
    </w:p>
    <w:p w14:paraId="5995E676" w14:textId="7777777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Межбюджетные трансферты</w:t>
      </w: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поступили в сумме 20,0 тыс. рублей что составило 57,1% утвержденных плановых назначений. По сравнению с аналогичным периодом 2024 года общий объем безвозмездных поступлений не изменился.</w:t>
      </w:r>
    </w:p>
    <w:p w14:paraId="66B7204C" w14:textId="3AD52F17" w:rsidR="00455376" w:rsidRPr="00455376" w:rsidRDefault="00455376" w:rsidP="00455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Иные межбюджетные трансферты </w:t>
      </w:r>
      <w:r w:rsidRPr="00455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поступили в сумме 465,0 тыс. рублей, что составило 100,0% утвержденных плановых назначений. </w:t>
      </w:r>
    </w:p>
    <w:p w14:paraId="6E8BE0F1" w14:textId="77777777" w:rsidR="002F14E1" w:rsidRDefault="002F14E1" w:rsidP="00A978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4439471" w14:textId="3D9A3AB7" w:rsidR="00A97818" w:rsidRPr="001F606C" w:rsidRDefault="00A97818" w:rsidP="00455376">
      <w:pPr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0159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A2398A" w:rsidRPr="00B90159">
        <w:rPr>
          <w:rFonts w:ascii="Times New Roman" w:eastAsia="Calibri" w:hAnsi="Times New Roman" w:cs="Times New Roman"/>
          <w:b/>
          <w:sz w:val="28"/>
          <w:szCs w:val="28"/>
        </w:rPr>
        <w:t>Анализ исполнения</w:t>
      </w:r>
      <w:r w:rsidR="00A2398A" w:rsidRPr="00A2398A">
        <w:rPr>
          <w:rFonts w:ascii="Times New Roman" w:eastAsia="Calibri" w:hAnsi="Times New Roman" w:cs="Times New Roman"/>
          <w:b/>
          <w:sz w:val="28"/>
          <w:szCs w:val="28"/>
        </w:rPr>
        <w:t xml:space="preserve"> расходов бюджет</w:t>
      </w:r>
      <w:r w:rsidR="00455376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06FAD4D4" w14:textId="67FBA8A8" w:rsidR="00DC6CA5" w:rsidRPr="00DC6CA5" w:rsidRDefault="00DC6CA5" w:rsidP="00DC6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34699014"/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C6CA5">
        <w:rPr>
          <w:rFonts w:ascii="Times New Roman" w:eastAsia="Calibri" w:hAnsi="Times New Roman" w:cs="Times New Roman"/>
          <w:sz w:val="28"/>
          <w:szCs w:val="28"/>
        </w:rPr>
        <w:t>Общий объем расходов, утвержденный решением о бюджете на 2025 год, составлял 3880,7 тыс. рублей.  С учетом изменений на 2025 год общий объем расходов утвержден в сумме 3986,0 тыс. рублей. Исполнение расходов бюджета за отчетный период составило 2089,4 тыс. рублей, что соответствует 52,4% уточненной бюджетной росписи. К уровню расходов аналогичного периода 2024 года, расходы в абсолютном значении увеличились на 348,5 тыс. рублей, или на 20,0 процента.</w:t>
      </w:r>
    </w:p>
    <w:p w14:paraId="6993E3B8" w14:textId="09418325" w:rsidR="00A2398A" w:rsidRPr="00A2398A" w:rsidRDefault="00A2398A" w:rsidP="00A239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Анализ исполнения расходов по разделам и подразделам бюджетной классификации расходов бюджетов</w:t>
      </w:r>
      <w:r w:rsidRPr="00A2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F3E063" w14:textId="77777777" w:rsidR="00DC6CA5" w:rsidRPr="00DC6CA5" w:rsidRDefault="008A5B88" w:rsidP="00DC6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AD8">
        <w:rPr>
          <w:rFonts w:ascii="Times New Roman" w:hAnsi="Times New Roman"/>
          <w:sz w:val="28"/>
          <w:szCs w:val="28"/>
        </w:rPr>
        <w:t xml:space="preserve">Исполнение расходов бюджета на 2025 года запланировано по </w:t>
      </w:r>
      <w:r w:rsidR="00DC6CA5">
        <w:rPr>
          <w:rFonts w:ascii="Times New Roman" w:hAnsi="Times New Roman"/>
          <w:sz w:val="28"/>
          <w:szCs w:val="28"/>
        </w:rPr>
        <w:t>8</w:t>
      </w:r>
      <w:r w:rsidRPr="00F33AD8">
        <w:rPr>
          <w:rFonts w:ascii="Times New Roman" w:hAnsi="Times New Roman"/>
          <w:sz w:val="28"/>
          <w:szCs w:val="28"/>
        </w:rPr>
        <w:t xml:space="preserve"> разделам бюджетной классификации. По факту, исполнение расходной части бюджет </w:t>
      </w:r>
      <w:r w:rsidR="00DC6CA5">
        <w:rPr>
          <w:rFonts w:ascii="Times New Roman" w:hAnsi="Times New Roman"/>
          <w:sz w:val="28"/>
          <w:szCs w:val="28"/>
        </w:rPr>
        <w:t xml:space="preserve">з 9 месяцев </w:t>
      </w:r>
      <w:r w:rsidRPr="00F33AD8">
        <w:rPr>
          <w:rFonts w:ascii="Times New Roman" w:hAnsi="Times New Roman"/>
          <w:sz w:val="28"/>
          <w:szCs w:val="28"/>
        </w:rPr>
        <w:t xml:space="preserve">2025 года осуществлялось по </w:t>
      </w:r>
      <w:r>
        <w:rPr>
          <w:rFonts w:ascii="Times New Roman" w:hAnsi="Times New Roman"/>
          <w:sz w:val="28"/>
          <w:szCs w:val="28"/>
        </w:rPr>
        <w:t>7</w:t>
      </w:r>
      <w:r w:rsidRPr="00F33AD8">
        <w:rPr>
          <w:rFonts w:ascii="Times New Roman" w:hAnsi="Times New Roman"/>
          <w:sz w:val="28"/>
          <w:szCs w:val="28"/>
        </w:rPr>
        <w:t xml:space="preserve"> разделам бюджетной классификации. </w:t>
      </w:r>
      <w:bookmarkEnd w:id="6"/>
      <w:r w:rsidR="00DC6CA5" w:rsidRPr="00DC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в общем объеме расходов составили расходы по разделу </w:t>
      </w:r>
      <w:r w:rsidR="00DC6CA5" w:rsidRPr="00DC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«Общегосударственные вопросы</w:t>
      </w:r>
      <w:r w:rsidR="00DC6CA5" w:rsidRPr="00DC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удельным весом в общем </w:t>
      </w:r>
      <w:r w:rsidR="00DC6CA5" w:rsidRPr="00DC6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 расходов 72,5 % или 1513,7</w:t>
      </w:r>
      <w:r w:rsidR="00DC6CA5" w:rsidRPr="00DC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14:paraId="48F3FC3F" w14:textId="77777777" w:rsidR="00DC6CA5" w:rsidRPr="00DC6CA5" w:rsidRDefault="00DC6CA5" w:rsidP="00DC6CA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DC6CA5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Сведения о расходах за 9 месяцев 2025 года представлены в таблице </w:t>
      </w:r>
    </w:p>
    <w:p w14:paraId="5320E543" w14:textId="61973D3C" w:rsidR="00DC6CA5" w:rsidRPr="00DC6CA5" w:rsidRDefault="00DC6CA5" w:rsidP="00DC6CA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C6C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DC6CA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(тыс. руб.)</w:t>
      </w:r>
      <w:r w:rsidRPr="00DC6C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67"/>
        <w:gridCol w:w="1276"/>
        <w:gridCol w:w="1134"/>
        <w:gridCol w:w="1276"/>
        <w:gridCol w:w="1417"/>
        <w:gridCol w:w="1418"/>
      </w:tblGrid>
      <w:tr w:rsidR="00DC6CA5" w:rsidRPr="00DC6CA5" w14:paraId="33B5720D" w14:textId="77777777" w:rsidTr="00B90159">
        <w:trPr>
          <w:trHeight w:val="1266"/>
        </w:trPr>
        <w:tc>
          <w:tcPr>
            <w:tcW w:w="2694" w:type="dxa"/>
            <w:hideMark/>
          </w:tcPr>
          <w:p w14:paraId="3008162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146B5B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B5849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</w:t>
            </w:r>
          </w:p>
          <w:p w14:paraId="5EABA82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классификации</w:t>
            </w:r>
          </w:p>
          <w:p w14:paraId="7A5E0B0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567" w:type="dxa"/>
            <w:hideMark/>
          </w:tcPr>
          <w:p w14:paraId="04DABE61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6C63BD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DF1C40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EFAFB9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4D93AE8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59B012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688110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  <w:p w14:paraId="7D022DE7" w14:textId="3AC83E20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яцев</w:t>
            </w: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2024г.</w:t>
            </w:r>
          </w:p>
          <w:p w14:paraId="57A7FA7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418C1D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Уточнено</w:t>
            </w:r>
          </w:p>
          <w:p w14:paraId="07A9144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1276" w:type="dxa"/>
            <w:vAlign w:val="center"/>
            <w:hideMark/>
          </w:tcPr>
          <w:p w14:paraId="7C7C605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</w:t>
            </w:r>
          </w:p>
          <w:p w14:paraId="4A88639C" w14:textId="792250E2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9 мес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яцев</w:t>
            </w: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2025г.</w:t>
            </w:r>
          </w:p>
        </w:tc>
        <w:tc>
          <w:tcPr>
            <w:tcW w:w="1417" w:type="dxa"/>
            <w:vAlign w:val="center"/>
          </w:tcPr>
          <w:p w14:paraId="6D62437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исполнения</w:t>
            </w:r>
          </w:p>
          <w:p w14:paraId="6DC4213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83B69A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  <w:p w14:paraId="3A507BA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исполнения</w:t>
            </w:r>
          </w:p>
          <w:p w14:paraId="3CA40BD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2025/2024</w:t>
            </w:r>
          </w:p>
          <w:p w14:paraId="7C67C31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CA5" w:rsidRPr="00DC6CA5" w14:paraId="7035F6A3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4E1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281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B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C90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3F2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5D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41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C6CA5" w:rsidRPr="00DC6CA5" w14:paraId="7BADAA3A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ABB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B03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4B2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4711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0B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19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481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DC6CA5" w:rsidRPr="00DC6CA5" w14:paraId="5881C425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6C7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81D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8C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98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64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C5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C06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</w:t>
            </w:r>
          </w:p>
        </w:tc>
      </w:tr>
      <w:tr w:rsidR="00DC6CA5" w:rsidRPr="00DC6CA5" w14:paraId="0E523679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A3D9" w14:textId="48B10078" w:rsidR="00DC6CA5" w:rsidRPr="00DC6CA5" w:rsidRDefault="00B90159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B90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E9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0F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69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982" w14:textId="016E51D8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67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60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6CA5" w:rsidRPr="00DC6CA5" w14:paraId="3A6A27CD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7C3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14:paraId="44A98BDD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7873D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BF37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91BC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E740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7E6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34D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DC6CA5" w:rsidRPr="00DC6CA5" w14:paraId="4D6B6E43" w14:textId="77777777" w:rsidTr="00B90159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A770" w14:textId="496BC8C5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EEA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E7B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D8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E64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886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814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6CA5" w:rsidRPr="00DC6CA5" w14:paraId="426CA357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E8A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F6D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A5E3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E5A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E7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A8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948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6CA5" w:rsidRPr="00DC6CA5" w14:paraId="1BF057CB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0A5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4E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BE4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743B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370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7A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C2B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DC6CA5" w:rsidRPr="00DC6CA5" w14:paraId="096FF922" w14:textId="77777777" w:rsidTr="00B9015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D3D8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022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FFF4F3C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F8C0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FE6E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99C7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D3CA2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0EC9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C6CA5" w:rsidRPr="00DC6CA5" w14:paraId="199C9326" w14:textId="77777777" w:rsidTr="00B90159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451A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C64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A76A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868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D3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945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3AF" w14:textId="77777777" w:rsidR="00DC6CA5" w:rsidRPr="00DC6CA5" w:rsidRDefault="00DC6CA5" w:rsidP="00DC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120,0</w:t>
            </w:r>
          </w:p>
        </w:tc>
      </w:tr>
    </w:tbl>
    <w:p w14:paraId="26C5D2BA" w14:textId="77777777" w:rsidR="00DC6CA5" w:rsidRPr="00DC6CA5" w:rsidRDefault="00DC6CA5" w:rsidP="00DC6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1ECB6" w14:textId="40E60298" w:rsidR="00DC6CA5" w:rsidRPr="00B90159" w:rsidRDefault="00DC6CA5" w:rsidP="00DC6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расходов бюджета по разделам классификации расходов в отчетном периоде показал следующее</w:t>
      </w:r>
    </w:p>
    <w:p w14:paraId="3A95D69B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«Общегосударственные вопросы» 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в отчетном периоде исполнены в сумме 1513,7 тыс. рублей, или на 69,3% к утвержденной годовой бюджетной росписи. Доля расходов по разделу в общей структуре расходов бюджета составляет 72,4 процента. По сравнению с аналогичным периодом 2024 года расходы снизились на 1,8% или на 28,1 тыс. рублей.  </w:t>
      </w:r>
    </w:p>
    <w:p w14:paraId="2156D7D8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Раздел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 «Национальная оборона»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бюджета по разделу сложились в сумме 122,3 тыс. рублей, или 74,5% к объему расходов, предусмотренных уточненной бюджетной росписью на 2025 год. Доля расходов по разделу в общей структуре расходов бюджета составила 5,9 процента. По сравнению с аналогичным периодом 2024 года расходы выросли на 18,8 тыс. рублей, или на 18,2 процента.  Структура раздела представлена одним подразделом - 02 03 «Мобилизационная и вневойсковая подготовка».</w:t>
      </w:r>
    </w:p>
    <w:p w14:paraId="1BA343A6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 «Национальная безопасность и правоохранительная деятельность»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7" w:name="_Hlk134695786"/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утверждены в сумме 15,0 тыс. рублей, по данному разделу расходы бюджета не производились. </w:t>
      </w:r>
      <w:bookmarkEnd w:id="7"/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представлены подразделом 03 10 «Обеспечение пожарной безопасности». </w:t>
      </w:r>
    </w:p>
    <w:p w14:paraId="61670A66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 Жилищно-коммунальное хозяйство»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бюджета сложились в сумме 297,7 тыс. рублей, или 20,8% к утвержденному объему расходов, предусмотренных уточненной бюджетной росписью. Доля расходов по разделу в общей структуре расходов бюджета составила 14,2 процента. По сравнению с аналогичным периодом 2024 года расходы снизились на 2532,0 тыс. рублей или на 89,5 процента.   Расходы представлены подразделом 05 03 «Благоустройство». </w:t>
      </w:r>
    </w:p>
    <w:p w14:paraId="4906D5C1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 «Образование» 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утверждены в сумме 3,0 тыс. рублей, по данному разделу расходы бюджета составили 3,0 тыс. рублей или 100,0%, предусмотренных уточненной бюджетной росписью. Раздел представлен одним подразделом - 07 07 «Молодежная политика».  </w:t>
      </w:r>
      <w:bookmarkStart w:id="8" w:name="_Hlk212796236"/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периодом 2024 года расходы остались на прежнем уровне.</w:t>
      </w:r>
    </w:p>
    <w:bookmarkEnd w:id="8"/>
    <w:p w14:paraId="264319C4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«Культура, кинематография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расходы утверждены в сумме 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20,0 тыс. рублей. по данному разделу расходы бюджета составили 20,0 тыс. рублей или 100,0%, предусмотренных уточненной бюджетной росписью. Структура расходов раздела представлена одним подразделом – 08 01 «Культура». По сравнению с аналогичным периодом 2024 года расходы остались на прежнем уровне.</w:t>
      </w:r>
    </w:p>
    <w:p w14:paraId="77404712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«Социальная политика» 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утверждены в сумме 160,2 тыс. рублей, по данному разделу расходы бюджета составили 122,7 тыс. рублей. Расходы представлены подразделом 1001 «Пенсионное обеспечение»- доплата к муниципальным пенсиям. По сравнению с аналогичным периодом 2024 года расходы снизились на 24,8 тыс. рублей или на 16,8 процента.   </w:t>
      </w:r>
    </w:p>
    <w:p w14:paraId="77F379B1" w14:textId="77777777" w:rsidR="00B90159" w:rsidRPr="00B90159" w:rsidRDefault="00B90159" w:rsidP="00B9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B901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«Физическая культура и спорт»</w:t>
      </w:r>
      <w:r w:rsidRP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утверждены в сумме 10,0 тыс. рублей, по данному разделу расходы бюджета составили 10,0 тыс. рублей ил 100,0%, предусмотренных уточненной бюджетной росписью. Структура раздела представлена одним подразделом – 11 02 «Массовый спорт». По сравнению с аналогичным периодом 2024 года расходы остались на прежнем уровне.</w:t>
      </w:r>
    </w:p>
    <w:p w14:paraId="781AB4FB" w14:textId="77777777" w:rsidR="00B90159" w:rsidRDefault="00B90159" w:rsidP="004A2277">
      <w:pPr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F1BF44" w14:textId="641B2E65" w:rsidR="00031F7B" w:rsidRPr="005004C4" w:rsidRDefault="004A2277" w:rsidP="005004C4">
      <w:pPr>
        <w:widowControl w:val="0"/>
        <w:autoSpaceDE w:val="0"/>
        <w:autoSpaceDN w:val="0"/>
        <w:adjustRightInd w:val="0"/>
        <w:spacing w:after="0" w:line="240" w:lineRule="auto"/>
        <w:ind w:left="106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277">
        <w:rPr>
          <w:rFonts w:ascii="Times New Roman" w:eastAsia="Calibri" w:hAnsi="Times New Roman" w:cs="Times New Roman"/>
          <w:b/>
          <w:sz w:val="28"/>
          <w:szCs w:val="28"/>
        </w:rPr>
        <w:t>3. Реализация муниципальной программы</w:t>
      </w:r>
    </w:p>
    <w:p w14:paraId="5D128E4A" w14:textId="01CFD633" w:rsidR="00554AA5" w:rsidRPr="00554AA5" w:rsidRDefault="00554AA5" w:rsidP="005004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Hlk166749541"/>
      <w:bookmarkStart w:id="10" w:name="_Hlk134699297"/>
      <w:r w:rsidRPr="0055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</w:t>
      </w:r>
      <w:r w:rsidRPr="00554A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«Реализация отдельных полномочий Рековичского сельского поселения Дубровского муниципального района Брянской области на 2025 год и на плановый период 2026 и 2027 годов»</w:t>
      </w:r>
      <w:r w:rsidRPr="00554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утверждена постановлением  Рековичской сельской администрации 23.12.2024 года № 33 с  объемом финансирования на 2025 год в 3850,7 тыс. рублей, в том числе  3687,7 тыс. рублей - средства местного бюджета, 163,0 тыс. рублей - средства областного бюджета.</w:t>
      </w:r>
      <w:r w:rsidR="00500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4AA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отчетного периода в постановление 2 раза вносились изменения (Постановление от 04.02.2025 года № 1). С учетом изменений общий объем расходов на 2025 год утвержден в сумме 3956,0 тыс. рублей, в том числе 3791,9 тыс. рублей</w:t>
      </w:r>
      <w:r w:rsidR="00500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4AA5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местного бюджета, 164,1 тыс. рублей- средства областного бюджета.</w:t>
      </w:r>
    </w:p>
    <w:p w14:paraId="2BE9A79E" w14:textId="77777777" w:rsidR="00554AA5" w:rsidRPr="00554AA5" w:rsidRDefault="00554AA5" w:rsidP="00554AA5">
      <w:pPr>
        <w:widowControl w:val="0"/>
        <w:autoSpaceDE w:val="0"/>
        <w:autoSpaceDN w:val="0"/>
        <w:adjustRightInd w:val="0"/>
        <w:spacing w:after="0" w:line="240" w:lineRule="auto"/>
        <w:ind w:firstLine="6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AA5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2025 года расходы бюджета по муниципальной программе исполнены в сумме 2089,4 тыс. рублей, или 52,8% утвержденных плановых назначений.</w:t>
      </w:r>
    </w:p>
    <w:p w14:paraId="3DD0201B" w14:textId="4EE71757" w:rsidR="00554AA5" w:rsidRPr="00554AA5" w:rsidRDefault="00554AA5" w:rsidP="00554A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bookmarkStart w:id="11" w:name="_Hlk108774988"/>
      <w:bookmarkEnd w:id="9"/>
      <w:r w:rsidRPr="00554AA5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Расходы по муниципальной программе представлены в таблице </w:t>
      </w:r>
      <w:r w:rsidRPr="00554AA5">
        <w:rPr>
          <w:rFonts w:ascii="Times New Roman" w:eastAsia="Calibri" w:hAnsi="Times New Roman" w:cs="Times New Roman"/>
          <w:i/>
          <w:iCs/>
          <w:sz w:val="24"/>
          <w:szCs w:val="24"/>
        </w:rPr>
        <w:t>(тыс. рублей)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474"/>
        <w:gridCol w:w="1275"/>
        <w:gridCol w:w="1348"/>
        <w:gridCol w:w="688"/>
      </w:tblGrid>
      <w:tr w:rsidR="00554AA5" w:rsidRPr="00554AA5" w14:paraId="0BC3CBA5" w14:textId="77777777" w:rsidTr="005004C4">
        <w:trPr>
          <w:cantSplit/>
          <w:trHeight w:val="300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7F20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EE3B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 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0DCC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Уточнено 2025г.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2613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Исполнено </w:t>
            </w:r>
          </w:p>
          <w:p w14:paraId="1C10797A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 месяцев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F73E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E9C8AA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554AA5" w:rsidRPr="00554AA5" w14:paraId="004BD78B" w14:textId="77777777" w:rsidTr="005004C4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4105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«Реализация отдельных полномочий Рековичского сельского поселения Дубровского муниципального района Брянской области» на 2025 год и на плановый период 2026 и 2027 годов»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52FA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3 850,7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2BE4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3 956,0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B953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2089,4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36A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52,8</w:t>
            </w:r>
          </w:p>
        </w:tc>
      </w:tr>
      <w:tr w:rsidR="00554AA5" w:rsidRPr="00554AA5" w14:paraId="76217201" w14:textId="77777777" w:rsidTr="005004C4">
        <w:trPr>
          <w:cantSplit/>
          <w:trHeight w:val="12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90B0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средства областного бюджета, в т.ч.</w:t>
            </w:r>
          </w:p>
          <w:p w14:paraId="0FF39BB0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A87872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163,0</w:t>
            </w:r>
          </w:p>
          <w:p w14:paraId="4D216828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A5AFF5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164,1</w:t>
            </w:r>
          </w:p>
          <w:p w14:paraId="105C1349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75CA3B9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BFA1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74,5</w:t>
            </w:r>
          </w:p>
        </w:tc>
      </w:tr>
      <w:tr w:rsidR="00554AA5" w:rsidRPr="00554AA5" w14:paraId="423FFA8F" w14:textId="77777777" w:rsidTr="005004C4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8D91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E198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3 687,7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700B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3 791,9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1815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1967,1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F6A" w14:textId="77777777" w:rsidR="00554AA5" w:rsidRPr="00554AA5" w:rsidRDefault="00554AA5" w:rsidP="00554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</w:tbl>
    <w:bookmarkEnd w:id="10"/>
    <w:bookmarkEnd w:id="11"/>
    <w:p w14:paraId="44D689A3" w14:textId="77777777" w:rsidR="00B27846" w:rsidRDefault="00B27846" w:rsidP="00B27846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непрограммной части расходов бюджета </w:t>
      </w:r>
    </w:p>
    <w:p w14:paraId="756B1917" w14:textId="3C04A743" w:rsidR="00B27846" w:rsidRDefault="00B27846" w:rsidP="00B27846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непрограммной части расходов бюджета </w:t>
      </w:r>
      <w:r w:rsidR="00167664">
        <w:rPr>
          <w:rFonts w:ascii="Times New Roman" w:hAnsi="Times New Roman" w:cs="Times New Roman"/>
          <w:sz w:val="28"/>
          <w:szCs w:val="28"/>
        </w:rPr>
        <w:t>Рековичского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относятся «Резервный фонд местной администрации».</w:t>
      </w:r>
    </w:p>
    <w:p w14:paraId="5BC093E5" w14:textId="5C895B6F" w:rsidR="004A2277" w:rsidRDefault="00B27846" w:rsidP="004A22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ст.81 Бюджетного кодекса Российской Федерации, Постановлением </w:t>
      </w:r>
      <w:r w:rsidR="00167664">
        <w:rPr>
          <w:rFonts w:ascii="Times New Roman" w:hAnsi="Times New Roman" w:cs="Times New Roman"/>
          <w:sz w:val="28"/>
          <w:szCs w:val="28"/>
        </w:rPr>
        <w:t>Рековичской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№ </w:t>
      </w:r>
      <w:r w:rsidR="00167664" w:rsidRPr="00167664">
        <w:rPr>
          <w:rFonts w:ascii="Times New Roman" w:hAnsi="Times New Roman" w:cs="Times New Roman"/>
          <w:sz w:val="28"/>
          <w:szCs w:val="28"/>
        </w:rPr>
        <w:t>27</w:t>
      </w:r>
      <w:r w:rsidRPr="00167664">
        <w:rPr>
          <w:rFonts w:ascii="Times New Roman" w:hAnsi="Times New Roman" w:cs="Times New Roman"/>
          <w:sz w:val="28"/>
          <w:szCs w:val="28"/>
        </w:rPr>
        <w:t xml:space="preserve"> от 2</w:t>
      </w:r>
      <w:r w:rsidR="00167664" w:rsidRPr="00167664">
        <w:rPr>
          <w:rFonts w:ascii="Times New Roman" w:hAnsi="Times New Roman" w:cs="Times New Roman"/>
          <w:sz w:val="28"/>
          <w:szCs w:val="28"/>
        </w:rPr>
        <w:t>7</w:t>
      </w:r>
      <w:r w:rsidRPr="00167664">
        <w:rPr>
          <w:rFonts w:ascii="Times New Roman" w:hAnsi="Times New Roman" w:cs="Times New Roman"/>
          <w:sz w:val="28"/>
          <w:szCs w:val="28"/>
        </w:rPr>
        <w:t>.06.2019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56C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58C">
        <w:rPr>
          <w:rFonts w:ascii="Times New Roman" w:hAnsi="Times New Roman" w:cs="Times New Roman"/>
          <w:sz w:val="28"/>
          <w:szCs w:val="28"/>
        </w:rPr>
        <w:t xml:space="preserve">Об </w:t>
      </w:r>
      <w:r w:rsidR="00A2398A" w:rsidRPr="007A458C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Pr="007A458C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A2398A" w:rsidRPr="007A458C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7A458C">
        <w:rPr>
          <w:rFonts w:ascii="Times New Roman" w:hAnsi="Times New Roman" w:cs="Times New Roman"/>
          <w:sz w:val="28"/>
          <w:szCs w:val="28"/>
        </w:rPr>
        <w:t xml:space="preserve"> резервного </w:t>
      </w:r>
      <w:r w:rsidR="00B202ED" w:rsidRPr="007A458C">
        <w:rPr>
          <w:rFonts w:ascii="Times New Roman" w:hAnsi="Times New Roman" w:cs="Times New Roman"/>
          <w:sz w:val="28"/>
          <w:szCs w:val="28"/>
        </w:rPr>
        <w:t>фонда Рековичской</w:t>
      </w:r>
      <w:r w:rsidRPr="007A458C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58C">
        <w:rPr>
          <w:rFonts w:ascii="Times New Roman" w:hAnsi="Times New Roman" w:cs="Times New Roman"/>
          <w:sz w:val="28"/>
          <w:szCs w:val="28"/>
        </w:rPr>
        <w:t>утвержденного в бюджете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58C">
        <w:rPr>
          <w:rFonts w:ascii="Times New Roman" w:hAnsi="Times New Roman" w:cs="Times New Roman"/>
          <w:sz w:val="28"/>
          <w:szCs w:val="28"/>
        </w:rPr>
        <w:t>образования «</w:t>
      </w:r>
      <w:r w:rsidR="00167664">
        <w:rPr>
          <w:rFonts w:ascii="Times New Roman" w:hAnsi="Times New Roman" w:cs="Times New Roman"/>
          <w:sz w:val="28"/>
          <w:szCs w:val="28"/>
        </w:rPr>
        <w:t>Рековичского</w:t>
      </w:r>
      <w:r w:rsidRPr="007A458C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58C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в составе бюджета </w:t>
      </w:r>
      <w:r w:rsidR="00167664">
        <w:rPr>
          <w:rFonts w:ascii="Times New Roman" w:hAnsi="Times New Roman" w:cs="Times New Roman"/>
          <w:sz w:val="28"/>
          <w:szCs w:val="28"/>
        </w:rPr>
        <w:t>Рековичского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предусмотрены ассигнования для формирования резервного фонда.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Резервный фонд </w:t>
      </w:r>
      <w:r w:rsidR="00167664">
        <w:rPr>
          <w:rFonts w:ascii="Times New Roman" w:hAnsi="Times New Roman" w:cs="Times New Roman"/>
          <w:sz w:val="28"/>
          <w:szCs w:val="28"/>
        </w:rPr>
        <w:t>Рековичского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A2277">
        <w:rPr>
          <w:rFonts w:ascii="Times New Roman" w:hAnsi="Times New Roman" w:cs="Times New Roman"/>
          <w:sz w:val="28"/>
          <w:szCs w:val="28"/>
        </w:rPr>
        <w:t xml:space="preserve">запланирован </w:t>
      </w:r>
      <w:r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202ED">
        <w:rPr>
          <w:rFonts w:ascii="Times New Roman" w:hAnsi="Times New Roman" w:cs="Times New Roman"/>
          <w:sz w:val="28"/>
          <w:szCs w:val="28"/>
        </w:rPr>
        <w:t>3</w:t>
      </w:r>
      <w:r w:rsidR="00A239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  <w:r w:rsidR="004A2277">
        <w:rPr>
          <w:rFonts w:ascii="Times New Roman" w:hAnsi="Times New Roman" w:cs="Times New Roman"/>
          <w:sz w:val="28"/>
          <w:szCs w:val="28"/>
        </w:rPr>
        <w:t>. Средства резервного фонда предназначены для финансирования непредвиденных расходов.</w:t>
      </w:r>
    </w:p>
    <w:p w14:paraId="05F696C1" w14:textId="71A31B9F" w:rsidR="004A2277" w:rsidRDefault="004A2277" w:rsidP="004A2277">
      <w:pPr>
        <w:spacing w:after="0" w:line="252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Расходы бюджета Рековичского сельского поселения не включенных в муниципальную программу, представлены в таблице   (тыс. рублей)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1364"/>
        <w:gridCol w:w="1376"/>
        <w:gridCol w:w="1820"/>
        <w:gridCol w:w="1221"/>
      </w:tblGrid>
      <w:tr w:rsidR="004A2277" w14:paraId="33162E38" w14:textId="77777777" w:rsidTr="00E652DB">
        <w:trPr>
          <w:cantSplit/>
          <w:trHeight w:val="300"/>
          <w:tblHeader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266E" w14:textId="77777777" w:rsidR="004A2277" w:rsidRDefault="004A2277" w:rsidP="00E652DB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892C44" w14:textId="77777777" w:rsidR="004A2277" w:rsidRDefault="004A2277" w:rsidP="00E652DB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на 2025 год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41288" w14:textId="77777777" w:rsidR="004A2277" w:rsidRDefault="004A2277" w:rsidP="00E652DB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Уточнено на 2025 год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7BF79" w14:textId="77777777" w:rsidR="004A2277" w:rsidRDefault="004A2277" w:rsidP="00E652D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14:paraId="10797D85" w14:textId="56045BB4" w:rsidR="004A2277" w:rsidRDefault="00E44254" w:rsidP="00E652DB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месяцев</w:t>
            </w:r>
            <w:r w:rsidR="004A2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2025 год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114C3" w14:textId="77777777" w:rsidR="004A2277" w:rsidRDefault="004A2277" w:rsidP="00E652DB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4A2277" w14:paraId="635BDC08" w14:textId="77777777" w:rsidTr="00E652DB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E8B7" w14:textId="77777777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B488" w14:textId="47943016" w:rsidR="004A2277" w:rsidRDefault="004A2277" w:rsidP="00E652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AF94" w14:textId="36270094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A95D" w14:textId="77777777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4480" w14:textId="77777777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4A2277" w14:paraId="7704DA56" w14:textId="77777777" w:rsidTr="00E652DB">
        <w:trPr>
          <w:cantSplit/>
          <w:trHeight w:val="30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1092" w14:textId="2E21AD23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Рековичской сельской администрации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FF0" w14:textId="413213F7" w:rsidR="004A2277" w:rsidRDefault="004A2277" w:rsidP="00E652DB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6712" w14:textId="767E79E5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EFCF" w14:textId="77777777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CE79" w14:textId="77777777" w:rsidR="004A2277" w:rsidRDefault="004A2277" w:rsidP="00E652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14:paraId="1039021E" w14:textId="57F5183C" w:rsidR="004A2277" w:rsidRDefault="004A2277" w:rsidP="004A22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0C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500C0D">
        <w:rPr>
          <w:rFonts w:ascii="Times New Roman" w:hAnsi="Times New Roman"/>
          <w:sz w:val="28"/>
          <w:szCs w:val="28"/>
        </w:rPr>
        <w:t xml:space="preserve">Непрограммная деятельность представлена подразделом 01 11 «Резервные фонды» в сумме </w:t>
      </w:r>
      <w:r>
        <w:rPr>
          <w:rFonts w:ascii="Times New Roman" w:hAnsi="Times New Roman"/>
          <w:sz w:val="28"/>
          <w:szCs w:val="28"/>
        </w:rPr>
        <w:t>3</w:t>
      </w:r>
      <w:r w:rsidRPr="00500C0D">
        <w:rPr>
          <w:rFonts w:ascii="Times New Roman" w:hAnsi="Times New Roman"/>
          <w:sz w:val="28"/>
          <w:szCs w:val="28"/>
        </w:rPr>
        <w:t>0,0 тыс. руб. Расходы в отчетном периоде не производились.</w:t>
      </w:r>
    </w:p>
    <w:p w14:paraId="70AFAB6F" w14:textId="77777777" w:rsidR="003C1773" w:rsidRPr="00500C0D" w:rsidRDefault="003C1773" w:rsidP="004A22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7AF12B" w14:textId="7612E986" w:rsidR="00CC0A08" w:rsidRPr="00CC0A08" w:rsidRDefault="00B202ED" w:rsidP="003C177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4. </w:t>
      </w:r>
      <w:r w:rsidR="00CC0A08" w:rsidRPr="00CC0A08">
        <w:rPr>
          <w:rFonts w:ascii="Times New Roman" w:eastAsiaTheme="minorEastAsia" w:hAnsi="Times New Roman"/>
          <w:b/>
          <w:sz w:val="28"/>
          <w:szCs w:val="28"/>
          <w:lang w:eastAsia="ru-RU"/>
        </w:rPr>
        <w:t>Дефицит (профицит) бюджета и источники внутреннего</w:t>
      </w:r>
    </w:p>
    <w:p w14:paraId="711271DE" w14:textId="10A8E967" w:rsidR="00CC0A08" w:rsidRDefault="00CC0A08" w:rsidP="003C1773">
      <w:pPr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C0A08">
        <w:rPr>
          <w:rFonts w:ascii="Times New Roman" w:eastAsiaTheme="minorEastAsia" w:hAnsi="Times New Roman"/>
          <w:b/>
          <w:sz w:val="28"/>
          <w:szCs w:val="28"/>
          <w:lang w:eastAsia="ru-RU"/>
        </w:rPr>
        <w:t>финансирования дефицита бюджета</w:t>
      </w:r>
    </w:p>
    <w:p w14:paraId="3B0EDB4D" w14:textId="77777777" w:rsidR="003C1773" w:rsidRPr="00CC0A08" w:rsidRDefault="003C1773" w:rsidP="003C1773">
      <w:pPr>
        <w:spacing w:after="0" w:line="240" w:lineRule="auto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5A07240" w14:textId="583A3E75" w:rsidR="003C1773" w:rsidRPr="003C1773" w:rsidRDefault="00B202ED" w:rsidP="003C1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бюджет на </w:t>
      </w:r>
      <w:r w:rsidR="002D39ED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3C1773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доходам в сумме 3880,7 тыс. рублей, по расходам 3880,7 тыс. рублей сбалансированным. </w:t>
      </w:r>
      <w:r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периоде внесены изменения, дефицит бюджета утвержден в сумме </w:t>
      </w:r>
      <w:r w:rsidR="003C1773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>104,2</w:t>
      </w:r>
      <w:r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состав источников внутреннего финансирования дефицита бюджета включены остатки средств на счетах по учету средств бюджета.</w:t>
      </w:r>
      <w:r w:rsidR="003C1773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Остаток средств бюджета на </w:t>
      </w:r>
      <w:r w:rsidR="005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отчётную дату </w:t>
      </w:r>
      <w:r w:rsidR="003C1773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="00500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29,7</w:t>
      </w:r>
      <w:r w:rsidR="003C1773" w:rsidRPr="003C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2DA9F3EB" w14:textId="7E47741D" w:rsidR="003C1773" w:rsidRPr="00D106E6" w:rsidRDefault="003C1773" w:rsidP="00D106E6">
      <w:pPr>
        <w:spacing w:after="0" w:line="240" w:lineRule="auto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8461784" w14:textId="1BB90428" w:rsidR="002340FD" w:rsidRPr="00CF3C38" w:rsidRDefault="002340FD" w:rsidP="00CF3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3C38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34010C3A" w14:textId="0BA9F2DF" w:rsidR="00211DC7" w:rsidRDefault="00211DC7" w:rsidP="00CF3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A08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 w:rsidR="00D106E6">
        <w:rPr>
          <w:rFonts w:ascii="Times New Roman" w:hAnsi="Times New Roman" w:cs="Times New Roman"/>
          <w:sz w:val="28"/>
          <w:szCs w:val="28"/>
        </w:rPr>
        <w:t xml:space="preserve"> за </w:t>
      </w:r>
      <w:r w:rsidR="00E44254">
        <w:rPr>
          <w:rFonts w:ascii="Times New Roman" w:hAnsi="Times New Roman" w:cs="Times New Roman"/>
          <w:sz w:val="28"/>
          <w:szCs w:val="28"/>
        </w:rPr>
        <w:t>9 месяцев</w:t>
      </w:r>
      <w:r w:rsidR="002E356C">
        <w:rPr>
          <w:rFonts w:ascii="Times New Roman" w:hAnsi="Times New Roman" w:cs="Times New Roman"/>
          <w:sz w:val="28"/>
          <w:szCs w:val="28"/>
        </w:rPr>
        <w:t xml:space="preserve">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 w:rsidR="00D106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A08">
        <w:rPr>
          <w:rFonts w:ascii="Times New Roman" w:hAnsi="Times New Roman" w:cs="Times New Roman"/>
          <w:sz w:val="28"/>
          <w:szCs w:val="28"/>
        </w:rPr>
        <w:t xml:space="preserve">,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</w:t>
      </w:r>
      <w:r w:rsidRPr="00CC0A08">
        <w:rPr>
          <w:rFonts w:ascii="Times New Roman" w:hAnsi="Times New Roman" w:cs="Times New Roman"/>
          <w:sz w:val="28"/>
          <w:szCs w:val="28"/>
        </w:rPr>
        <w:lastRenderedPageBreak/>
        <w:t xml:space="preserve">бюджетной системы Российской Федерации, утвержденной приказом Минфина России от 28.12.2010 № 191н. </w:t>
      </w:r>
    </w:p>
    <w:p w14:paraId="3AEC311E" w14:textId="08634225" w:rsidR="00AF276E" w:rsidRDefault="00AF276E" w:rsidP="00AF2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04866788"/>
      <w:r>
        <w:rPr>
          <w:rFonts w:ascii="Times New Roman" w:hAnsi="Times New Roman" w:cs="Times New Roman"/>
          <w:sz w:val="28"/>
          <w:szCs w:val="28"/>
        </w:rPr>
        <w:t>Результаты исполнения бюджета за 9 месяцев 2025 года по доходам свидетельствуют о недостаточном уровне собираемости собственных доходов бюджета сельского поселения (</w:t>
      </w:r>
      <w:r>
        <w:rPr>
          <w:rFonts w:ascii="Times New Roman" w:hAnsi="Times New Roman" w:cs="Times New Roman"/>
          <w:sz w:val="28"/>
          <w:szCs w:val="28"/>
        </w:rPr>
        <w:t>43,4</w:t>
      </w:r>
      <w:r>
        <w:rPr>
          <w:rFonts w:ascii="Times New Roman" w:hAnsi="Times New Roman" w:cs="Times New Roman"/>
          <w:sz w:val="28"/>
          <w:szCs w:val="28"/>
        </w:rPr>
        <w:t>%).</w:t>
      </w:r>
      <w:bookmarkEnd w:id="12"/>
    </w:p>
    <w:p w14:paraId="709870F2" w14:textId="77777777" w:rsidR="00CF3C38" w:rsidRDefault="00CF3C38" w:rsidP="002333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3EEEDB" w14:textId="0CC805F0" w:rsidR="002340FD" w:rsidRPr="00CC0A08" w:rsidRDefault="002340FD" w:rsidP="002333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A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5DFC9C" w14:textId="28D72F7C" w:rsidR="002340FD" w:rsidRDefault="002340FD" w:rsidP="0023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9F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</w:t>
      </w:r>
      <w:r w:rsidR="00EF4D41" w:rsidRPr="0023339F">
        <w:rPr>
          <w:rFonts w:ascii="Times New Roman" w:hAnsi="Times New Roman" w:cs="Times New Roman"/>
          <w:sz w:val="28"/>
          <w:szCs w:val="28"/>
        </w:rPr>
        <w:t>палаты Дубровского</w:t>
      </w:r>
      <w:r w:rsidRPr="0023339F">
        <w:rPr>
          <w:rFonts w:ascii="Times New Roman" w:hAnsi="Times New Roman" w:cs="Times New Roman"/>
          <w:sz w:val="28"/>
          <w:szCs w:val="28"/>
        </w:rPr>
        <w:t xml:space="preserve"> </w:t>
      </w:r>
      <w:r w:rsidR="00EF4D41" w:rsidRPr="0023339F">
        <w:rPr>
          <w:rFonts w:ascii="Times New Roman" w:hAnsi="Times New Roman" w:cs="Times New Roman"/>
          <w:sz w:val="28"/>
          <w:szCs w:val="28"/>
        </w:rPr>
        <w:t>района на</w:t>
      </w:r>
      <w:r w:rsidRPr="0023339F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муниципального образования «</w:t>
      </w:r>
      <w:r w:rsidR="00E87EFF" w:rsidRPr="0023339F">
        <w:rPr>
          <w:rFonts w:ascii="Times New Roman" w:hAnsi="Times New Roman" w:cs="Times New Roman"/>
          <w:sz w:val="28"/>
          <w:szCs w:val="28"/>
        </w:rPr>
        <w:t>Рековичское</w:t>
      </w:r>
      <w:r w:rsidRPr="0023339F">
        <w:rPr>
          <w:rFonts w:ascii="Times New Roman" w:hAnsi="Times New Roman" w:cs="Times New Roman"/>
          <w:sz w:val="28"/>
          <w:szCs w:val="28"/>
        </w:rPr>
        <w:t xml:space="preserve"> сельское поселение» за </w:t>
      </w:r>
      <w:r w:rsidR="00E44254">
        <w:rPr>
          <w:rFonts w:ascii="Times New Roman" w:hAnsi="Times New Roman" w:cs="Times New Roman"/>
          <w:sz w:val="28"/>
          <w:szCs w:val="28"/>
        </w:rPr>
        <w:t>9 месяцев</w:t>
      </w:r>
      <w:r w:rsidR="002E356C">
        <w:rPr>
          <w:rFonts w:ascii="Times New Roman" w:hAnsi="Times New Roman" w:cs="Times New Roman"/>
          <w:sz w:val="28"/>
          <w:szCs w:val="28"/>
        </w:rPr>
        <w:t xml:space="preserve"> </w:t>
      </w:r>
      <w:r w:rsidR="002D39ED">
        <w:rPr>
          <w:rFonts w:ascii="Times New Roman" w:hAnsi="Times New Roman" w:cs="Times New Roman"/>
          <w:sz w:val="28"/>
          <w:szCs w:val="28"/>
        </w:rPr>
        <w:t>2025</w:t>
      </w:r>
      <w:r w:rsidRPr="0023339F">
        <w:rPr>
          <w:rFonts w:ascii="Times New Roman" w:hAnsi="Times New Roman" w:cs="Times New Roman"/>
          <w:sz w:val="28"/>
          <w:szCs w:val="28"/>
        </w:rPr>
        <w:t xml:space="preserve"> года Главе </w:t>
      </w:r>
      <w:r w:rsidR="00167664">
        <w:rPr>
          <w:rFonts w:ascii="Times New Roman" w:hAnsi="Times New Roman" w:cs="Times New Roman"/>
          <w:sz w:val="28"/>
          <w:szCs w:val="28"/>
        </w:rPr>
        <w:t>Рековичского сельского поселения</w:t>
      </w:r>
      <w:r w:rsidR="0011107A" w:rsidRPr="0023339F">
        <w:rPr>
          <w:rFonts w:ascii="Times New Roman" w:hAnsi="Times New Roman" w:cs="Times New Roman"/>
          <w:sz w:val="28"/>
          <w:szCs w:val="28"/>
        </w:rPr>
        <w:t>.</w:t>
      </w:r>
    </w:p>
    <w:p w14:paraId="250287DA" w14:textId="2EF0B7C7" w:rsidR="005F717F" w:rsidRDefault="005F717F" w:rsidP="005F717F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работу, направленную на достижение плановых показателей по поступлению доходов в бюджет Рековичского</w:t>
      </w:r>
      <w:r w:rsidRPr="00F131A0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1C73FF" w14:textId="77777777" w:rsidR="005F717F" w:rsidRPr="0023339F" w:rsidRDefault="005F717F" w:rsidP="0023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BF42A" w14:textId="77777777" w:rsidR="00F7139E" w:rsidRPr="00CC0A08" w:rsidRDefault="00F7139E" w:rsidP="00EC7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82B05" w14:textId="0C948B18" w:rsidR="00F7139E" w:rsidRDefault="00F7139E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39A8CB1F" w14:textId="1B852EF8" w:rsidR="003C1773" w:rsidRDefault="003C1773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5F67973D" w14:textId="2421F360" w:rsidR="003C1773" w:rsidRDefault="003C1773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45827926" w14:textId="77777777" w:rsidR="003C1773" w:rsidRPr="00CC0A08" w:rsidRDefault="003C1773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16D84775" w14:textId="77777777" w:rsidR="0023339F" w:rsidRDefault="0023339F" w:rsidP="0023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F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0BCD0DD0" w14:textId="599BE7AE" w:rsidR="0023339F" w:rsidRDefault="0023339F" w:rsidP="0023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61CFBF08" w14:textId="74C52471" w:rsidR="002340FD" w:rsidRPr="00EC792A" w:rsidRDefault="0023339F" w:rsidP="00DE2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234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О.В. Ромакина</w:t>
      </w:r>
    </w:p>
    <w:sectPr w:rsidR="002340FD" w:rsidRPr="00EC792A" w:rsidSect="00891B2F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23270" w14:textId="77777777" w:rsidR="008B3A31" w:rsidRDefault="008B3A31" w:rsidP="00891B2F">
      <w:pPr>
        <w:spacing w:after="0" w:line="240" w:lineRule="auto"/>
      </w:pPr>
      <w:r>
        <w:separator/>
      </w:r>
    </w:p>
  </w:endnote>
  <w:endnote w:type="continuationSeparator" w:id="0">
    <w:p w14:paraId="532DB26E" w14:textId="77777777" w:rsidR="008B3A31" w:rsidRDefault="008B3A31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B65A0" w14:textId="77777777" w:rsidR="008B3A31" w:rsidRDefault="008B3A31" w:rsidP="00891B2F">
      <w:pPr>
        <w:spacing w:after="0" w:line="240" w:lineRule="auto"/>
      </w:pPr>
      <w:r>
        <w:separator/>
      </w:r>
    </w:p>
  </w:footnote>
  <w:footnote w:type="continuationSeparator" w:id="0">
    <w:p w14:paraId="4B71AE64" w14:textId="77777777" w:rsidR="008B3A31" w:rsidRDefault="008B3A31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23029"/>
      <w:docPartObj>
        <w:docPartGallery w:val="Page Numbers (Top of Page)"/>
        <w:docPartUnique/>
      </w:docPartObj>
    </w:sdtPr>
    <w:sdtEndPr/>
    <w:sdtContent>
      <w:p w14:paraId="7286517B" w14:textId="77777777" w:rsidR="00A2398A" w:rsidRDefault="00A2398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5F0D631" w14:textId="77777777" w:rsidR="00A2398A" w:rsidRDefault="00A239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23D6D"/>
    <w:multiLevelType w:val="multilevel"/>
    <w:tmpl w:val="E566294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3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8B62AB"/>
    <w:multiLevelType w:val="multilevel"/>
    <w:tmpl w:val="0C00DA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BF7108B"/>
    <w:multiLevelType w:val="multilevel"/>
    <w:tmpl w:val="2F58B80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theme="minorBidi" w:hint="default"/>
        <w:b/>
      </w:rPr>
    </w:lvl>
  </w:abstractNum>
  <w:abstractNum w:abstractNumId="6" w15:restartNumberingAfterBreak="0">
    <w:nsid w:val="52265463"/>
    <w:multiLevelType w:val="multilevel"/>
    <w:tmpl w:val="99001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330811"/>
    <w:multiLevelType w:val="multilevel"/>
    <w:tmpl w:val="594C37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1" w15:restartNumberingAfterBreak="0">
    <w:nsid w:val="7CE64E59"/>
    <w:multiLevelType w:val="hybridMultilevel"/>
    <w:tmpl w:val="E952941C"/>
    <w:lvl w:ilvl="0" w:tplc="AAC4A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E9"/>
    <w:rsid w:val="00031E0E"/>
    <w:rsid w:val="00031F7B"/>
    <w:rsid w:val="00034634"/>
    <w:rsid w:val="00051DCF"/>
    <w:rsid w:val="00064618"/>
    <w:rsid w:val="00074190"/>
    <w:rsid w:val="00077C59"/>
    <w:rsid w:val="00087056"/>
    <w:rsid w:val="000923B6"/>
    <w:rsid w:val="00093C0F"/>
    <w:rsid w:val="000A7FF5"/>
    <w:rsid w:val="000B09CA"/>
    <w:rsid w:val="000B4EFF"/>
    <w:rsid w:val="000D46BF"/>
    <w:rsid w:val="000D563F"/>
    <w:rsid w:val="000E145C"/>
    <w:rsid w:val="001056DE"/>
    <w:rsid w:val="00110C08"/>
    <w:rsid w:val="0011107A"/>
    <w:rsid w:val="001178A2"/>
    <w:rsid w:val="00117A82"/>
    <w:rsid w:val="00124891"/>
    <w:rsid w:val="001438D9"/>
    <w:rsid w:val="00145A4F"/>
    <w:rsid w:val="001524F4"/>
    <w:rsid w:val="00167664"/>
    <w:rsid w:val="00173D34"/>
    <w:rsid w:val="00177C02"/>
    <w:rsid w:val="00180FD8"/>
    <w:rsid w:val="001862B5"/>
    <w:rsid w:val="00186A0D"/>
    <w:rsid w:val="00193852"/>
    <w:rsid w:val="00194B37"/>
    <w:rsid w:val="001A274E"/>
    <w:rsid w:val="001B5080"/>
    <w:rsid w:val="001C2C06"/>
    <w:rsid w:val="001D5B90"/>
    <w:rsid w:val="001E1CE2"/>
    <w:rsid w:val="001E24C1"/>
    <w:rsid w:val="001E2706"/>
    <w:rsid w:val="001F5F99"/>
    <w:rsid w:val="001F606C"/>
    <w:rsid w:val="001F69F1"/>
    <w:rsid w:val="00201A7C"/>
    <w:rsid w:val="00211DC7"/>
    <w:rsid w:val="00221893"/>
    <w:rsid w:val="00222C81"/>
    <w:rsid w:val="00227F7D"/>
    <w:rsid w:val="00230D6B"/>
    <w:rsid w:val="0023339F"/>
    <w:rsid w:val="002340FD"/>
    <w:rsid w:val="00243AE0"/>
    <w:rsid w:val="00250B7D"/>
    <w:rsid w:val="00260F4C"/>
    <w:rsid w:val="00263374"/>
    <w:rsid w:val="00264F24"/>
    <w:rsid w:val="00265EA9"/>
    <w:rsid w:val="00271AB3"/>
    <w:rsid w:val="002813DF"/>
    <w:rsid w:val="00295D81"/>
    <w:rsid w:val="002A7794"/>
    <w:rsid w:val="002B518F"/>
    <w:rsid w:val="002C1621"/>
    <w:rsid w:val="002C3F1F"/>
    <w:rsid w:val="002D39ED"/>
    <w:rsid w:val="002D7065"/>
    <w:rsid w:val="002E1AC4"/>
    <w:rsid w:val="002E356C"/>
    <w:rsid w:val="002E4EE5"/>
    <w:rsid w:val="002F14E1"/>
    <w:rsid w:val="002F2232"/>
    <w:rsid w:val="002F2332"/>
    <w:rsid w:val="002F6AE8"/>
    <w:rsid w:val="002F79D1"/>
    <w:rsid w:val="00343C1D"/>
    <w:rsid w:val="00350CB6"/>
    <w:rsid w:val="0035203A"/>
    <w:rsid w:val="0036611C"/>
    <w:rsid w:val="003717B3"/>
    <w:rsid w:val="00395701"/>
    <w:rsid w:val="003A03D8"/>
    <w:rsid w:val="003A1B4C"/>
    <w:rsid w:val="003C1773"/>
    <w:rsid w:val="003C4D9A"/>
    <w:rsid w:val="003D4870"/>
    <w:rsid w:val="003D5EB9"/>
    <w:rsid w:val="003E028E"/>
    <w:rsid w:val="003E5AB5"/>
    <w:rsid w:val="003F33CA"/>
    <w:rsid w:val="003F71DE"/>
    <w:rsid w:val="0040098E"/>
    <w:rsid w:val="004157D3"/>
    <w:rsid w:val="004205B7"/>
    <w:rsid w:val="004227A3"/>
    <w:rsid w:val="00424DFB"/>
    <w:rsid w:val="00424F91"/>
    <w:rsid w:val="00433087"/>
    <w:rsid w:val="00437C85"/>
    <w:rsid w:val="004420CF"/>
    <w:rsid w:val="00446475"/>
    <w:rsid w:val="0045125E"/>
    <w:rsid w:val="00455376"/>
    <w:rsid w:val="004579FF"/>
    <w:rsid w:val="00465E26"/>
    <w:rsid w:val="00470DE4"/>
    <w:rsid w:val="00474AAF"/>
    <w:rsid w:val="00477A24"/>
    <w:rsid w:val="00481321"/>
    <w:rsid w:val="004A2277"/>
    <w:rsid w:val="004A2AFA"/>
    <w:rsid w:val="004A429D"/>
    <w:rsid w:val="004A5927"/>
    <w:rsid w:val="004A7446"/>
    <w:rsid w:val="004C03A3"/>
    <w:rsid w:val="004C3665"/>
    <w:rsid w:val="004C4082"/>
    <w:rsid w:val="004C51C0"/>
    <w:rsid w:val="004D0136"/>
    <w:rsid w:val="004D074C"/>
    <w:rsid w:val="004F2091"/>
    <w:rsid w:val="004F64B7"/>
    <w:rsid w:val="005004C4"/>
    <w:rsid w:val="00503540"/>
    <w:rsid w:val="00504A8D"/>
    <w:rsid w:val="00504BFE"/>
    <w:rsid w:val="005143B4"/>
    <w:rsid w:val="00520253"/>
    <w:rsid w:val="00531A18"/>
    <w:rsid w:val="0053443C"/>
    <w:rsid w:val="00536F96"/>
    <w:rsid w:val="00540F0B"/>
    <w:rsid w:val="00543698"/>
    <w:rsid w:val="00554AA5"/>
    <w:rsid w:val="00574246"/>
    <w:rsid w:val="00577DC3"/>
    <w:rsid w:val="00582D97"/>
    <w:rsid w:val="00586A30"/>
    <w:rsid w:val="00592B85"/>
    <w:rsid w:val="00596175"/>
    <w:rsid w:val="005A16D3"/>
    <w:rsid w:val="005D0291"/>
    <w:rsid w:val="005D2A7E"/>
    <w:rsid w:val="005D471B"/>
    <w:rsid w:val="005D47AD"/>
    <w:rsid w:val="005D709C"/>
    <w:rsid w:val="005E768B"/>
    <w:rsid w:val="005F3CA8"/>
    <w:rsid w:val="005F717F"/>
    <w:rsid w:val="00600CDC"/>
    <w:rsid w:val="006324F7"/>
    <w:rsid w:val="00634297"/>
    <w:rsid w:val="00637915"/>
    <w:rsid w:val="00653EE5"/>
    <w:rsid w:val="00656AEF"/>
    <w:rsid w:val="00661E1D"/>
    <w:rsid w:val="006676AE"/>
    <w:rsid w:val="00681F5E"/>
    <w:rsid w:val="00682F3A"/>
    <w:rsid w:val="0069315F"/>
    <w:rsid w:val="00696ED2"/>
    <w:rsid w:val="006A7496"/>
    <w:rsid w:val="006C2337"/>
    <w:rsid w:val="006C64B0"/>
    <w:rsid w:val="006E5750"/>
    <w:rsid w:val="006E57DD"/>
    <w:rsid w:val="00701FAB"/>
    <w:rsid w:val="00704B94"/>
    <w:rsid w:val="0072053F"/>
    <w:rsid w:val="007275D0"/>
    <w:rsid w:val="00732945"/>
    <w:rsid w:val="00737407"/>
    <w:rsid w:val="00752A7B"/>
    <w:rsid w:val="007533AD"/>
    <w:rsid w:val="00756B4C"/>
    <w:rsid w:val="00770A31"/>
    <w:rsid w:val="00770A46"/>
    <w:rsid w:val="00771EE1"/>
    <w:rsid w:val="007A36C3"/>
    <w:rsid w:val="007A4C33"/>
    <w:rsid w:val="007B30E1"/>
    <w:rsid w:val="007B76CC"/>
    <w:rsid w:val="007B788D"/>
    <w:rsid w:val="007C0C59"/>
    <w:rsid w:val="007D1482"/>
    <w:rsid w:val="007F374C"/>
    <w:rsid w:val="008043A0"/>
    <w:rsid w:val="0080657B"/>
    <w:rsid w:val="008069EE"/>
    <w:rsid w:val="00810E47"/>
    <w:rsid w:val="00810ED7"/>
    <w:rsid w:val="0081213A"/>
    <w:rsid w:val="008133FB"/>
    <w:rsid w:val="0083020C"/>
    <w:rsid w:val="00833CCD"/>
    <w:rsid w:val="00833F33"/>
    <w:rsid w:val="008464B9"/>
    <w:rsid w:val="00850BB1"/>
    <w:rsid w:val="00864067"/>
    <w:rsid w:val="00880D47"/>
    <w:rsid w:val="00883577"/>
    <w:rsid w:val="0089011B"/>
    <w:rsid w:val="00891B2F"/>
    <w:rsid w:val="00895131"/>
    <w:rsid w:val="008A5B88"/>
    <w:rsid w:val="008A7B6A"/>
    <w:rsid w:val="008B0C7F"/>
    <w:rsid w:val="008B3A31"/>
    <w:rsid w:val="008E6B8C"/>
    <w:rsid w:val="008F0D75"/>
    <w:rsid w:val="008F0DCD"/>
    <w:rsid w:val="0090243C"/>
    <w:rsid w:val="00910E59"/>
    <w:rsid w:val="00912910"/>
    <w:rsid w:val="0091374D"/>
    <w:rsid w:val="00915551"/>
    <w:rsid w:val="00917230"/>
    <w:rsid w:val="009236EA"/>
    <w:rsid w:val="00930EDA"/>
    <w:rsid w:val="0094627F"/>
    <w:rsid w:val="00947B9F"/>
    <w:rsid w:val="009753D7"/>
    <w:rsid w:val="009757BF"/>
    <w:rsid w:val="00980814"/>
    <w:rsid w:val="00983414"/>
    <w:rsid w:val="009A2184"/>
    <w:rsid w:val="009B32E7"/>
    <w:rsid w:val="009D0E16"/>
    <w:rsid w:val="009D5093"/>
    <w:rsid w:val="009E24B7"/>
    <w:rsid w:val="009E5EE9"/>
    <w:rsid w:val="009E7885"/>
    <w:rsid w:val="00A049C7"/>
    <w:rsid w:val="00A2398A"/>
    <w:rsid w:val="00A32F81"/>
    <w:rsid w:val="00A37636"/>
    <w:rsid w:val="00A466DD"/>
    <w:rsid w:val="00A5387E"/>
    <w:rsid w:val="00A623D3"/>
    <w:rsid w:val="00A8483B"/>
    <w:rsid w:val="00A919F7"/>
    <w:rsid w:val="00A97818"/>
    <w:rsid w:val="00AA72D5"/>
    <w:rsid w:val="00AB1D72"/>
    <w:rsid w:val="00AB314E"/>
    <w:rsid w:val="00AB5AF4"/>
    <w:rsid w:val="00AD7B10"/>
    <w:rsid w:val="00AF1EB1"/>
    <w:rsid w:val="00AF276E"/>
    <w:rsid w:val="00AF679B"/>
    <w:rsid w:val="00AF7018"/>
    <w:rsid w:val="00B07072"/>
    <w:rsid w:val="00B07ABF"/>
    <w:rsid w:val="00B17DE3"/>
    <w:rsid w:val="00B202ED"/>
    <w:rsid w:val="00B27652"/>
    <w:rsid w:val="00B27846"/>
    <w:rsid w:val="00B3222E"/>
    <w:rsid w:val="00B35EC1"/>
    <w:rsid w:val="00B35F17"/>
    <w:rsid w:val="00B41869"/>
    <w:rsid w:val="00B47717"/>
    <w:rsid w:val="00B53A29"/>
    <w:rsid w:val="00B54501"/>
    <w:rsid w:val="00B811F1"/>
    <w:rsid w:val="00B866EF"/>
    <w:rsid w:val="00B90159"/>
    <w:rsid w:val="00B90300"/>
    <w:rsid w:val="00BA1CD9"/>
    <w:rsid w:val="00BB7287"/>
    <w:rsid w:val="00BD3068"/>
    <w:rsid w:val="00BD4B37"/>
    <w:rsid w:val="00BD5564"/>
    <w:rsid w:val="00C0393B"/>
    <w:rsid w:val="00C15754"/>
    <w:rsid w:val="00C15BB9"/>
    <w:rsid w:val="00C26639"/>
    <w:rsid w:val="00C27CB0"/>
    <w:rsid w:val="00C32982"/>
    <w:rsid w:val="00C40C0B"/>
    <w:rsid w:val="00C42235"/>
    <w:rsid w:val="00C50B1F"/>
    <w:rsid w:val="00C6724E"/>
    <w:rsid w:val="00C71C64"/>
    <w:rsid w:val="00C74CEA"/>
    <w:rsid w:val="00C86B6F"/>
    <w:rsid w:val="00CB3CCB"/>
    <w:rsid w:val="00CB55B0"/>
    <w:rsid w:val="00CC0A08"/>
    <w:rsid w:val="00CC6A25"/>
    <w:rsid w:val="00CC70AC"/>
    <w:rsid w:val="00CD496B"/>
    <w:rsid w:val="00CE4893"/>
    <w:rsid w:val="00CF3C38"/>
    <w:rsid w:val="00D105FB"/>
    <w:rsid w:val="00D106E6"/>
    <w:rsid w:val="00D14292"/>
    <w:rsid w:val="00D3094C"/>
    <w:rsid w:val="00D40BF3"/>
    <w:rsid w:val="00D448F2"/>
    <w:rsid w:val="00D44F7C"/>
    <w:rsid w:val="00D660F5"/>
    <w:rsid w:val="00D7021B"/>
    <w:rsid w:val="00D7309D"/>
    <w:rsid w:val="00D82764"/>
    <w:rsid w:val="00D85751"/>
    <w:rsid w:val="00D86544"/>
    <w:rsid w:val="00D93428"/>
    <w:rsid w:val="00DC4C1F"/>
    <w:rsid w:val="00DC6CA5"/>
    <w:rsid w:val="00DD28E4"/>
    <w:rsid w:val="00DD4572"/>
    <w:rsid w:val="00DE2923"/>
    <w:rsid w:val="00DE2F46"/>
    <w:rsid w:val="00E0291E"/>
    <w:rsid w:val="00E03DD8"/>
    <w:rsid w:val="00E12184"/>
    <w:rsid w:val="00E268A6"/>
    <w:rsid w:val="00E36B65"/>
    <w:rsid w:val="00E40DF8"/>
    <w:rsid w:val="00E44254"/>
    <w:rsid w:val="00E515A1"/>
    <w:rsid w:val="00E64B05"/>
    <w:rsid w:val="00E87EFF"/>
    <w:rsid w:val="00E9146E"/>
    <w:rsid w:val="00EA01D6"/>
    <w:rsid w:val="00EA0853"/>
    <w:rsid w:val="00EA44DA"/>
    <w:rsid w:val="00EA61C8"/>
    <w:rsid w:val="00EB42EC"/>
    <w:rsid w:val="00EB4EF9"/>
    <w:rsid w:val="00EC6AA6"/>
    <w:rsid w:val="00EC792A"/>
    <w:rsid w:val="00ED2B80"/>
    <w:rsid w:val="00EE1148"/>
    <w:rsid w:val="00EE509A"/>
    <w:rsid w:val="00EF4D41"/>
    <w:rsid w:val="00EF6B66"/>
    <w:rsid w:val="00F03850"/>
    <w:rsid w:val="00F229D8"/>
    <w:rsid w:val="00F23554"/>
    <w:rsid w:val="00F3638C"/>
    <w:rsid w:val="00F45B92"/>
    <w:rsid w:val="00F50E66"/>
    <w:rsid w:val="00F61244"/>
    <w:rsid w:val="00F7139E"/>
    <w:rsid w:val="00F811B6"/>
    <w:rsid w:val="00F96425"/>
    <w:rsid w:val="00F97840"/>
    <w:rsid w:val="00F97C09"/>
    <w:rsid w:val="00FA159F"/>
    <w:rsid w:val="00FA2DC8"/>
    <w:rsid w:val="00FE168B"/>
    <w:rsid w:val="00FE30FE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882E"/>
  <w15:docId w15:val="{1E94A518-A427-4678-AECB-E4A9064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2F"/>
  </w:style>
  <w:style w:type="paragraph" w:styleId="a5">
    <w:name w:val="footer"/>
    <w:basedOn w:val="a"/>
    <w:link w:val="a6"/>
    <w:uiPriority w:val="99"/>
    <w:semiHidden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B2F"/>
  </w:style>
  <w:style w:type="paragraph" w:styleId="a7">
    <w:name w:val="List Paragraph"/>
    <w:basedOn w:val="a"/>
    <w:uiPriority w:val="34"/>
    <w:qFormat/>
    <w:rsid w:val="002340FD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56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6B4C"/>
  </w:style>
  <w:style w:type="table" w:styleId="a8">
    <w:name w:val="Table Grid"/>
    <w:basedOn w:val="a1"/>
    <w:uiPriority w:val="59"/>
    <w:rsid w:val="00CC0A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031F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3DBF1-08E4-46B2-8251-2CEF1BDB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263</cp:revision>
  <cp:lastPrinted>2024-05-16T08:17:00Z</cp:lastPrinted>
  <dcterms:created xsi:type="dcterms:W3CDTF">2019-04-26T12:44:00Z</dcterms:created>
  <dcterms:modified xsi:type="dcterms:W3CDTF">2025-11-06T08:45:00Z</dcterms:modified>
</cp:coreProperties>
</file>