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C274" w14:textId="77777777" w:rsidR="00ED01B6" w:rsidRPr="00ED01B6" w:rsidRDefault="00ED01B6" w:rsidP="00ED01B6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D01B6">
        <w:rPr>
          <w:rFonts w:ascii="Times New Roman" w:hAnsi="Times New Roman" w:cs="Times New Roman"/>
          <w:caps/>
          <w:sz w:val="28"/>
          <w:szCs w:val="28"/>
        </w:rPr>
        <w:t>Российская Федерация</w:t>
      </w:r>
    </w:p>
    <w:p w14:paraId="199098E9" w14:textId="77777777" w:rsidR="00ED01B6" w:rsidRPr="00ED01B6" w:rsidRDefault="00ED01B6" w:rsidP="00ED01B6">
      <w:pPr>
        <w:tabs>
          <w:tab w:val="left" w:pos="3090"/>
        </w:tabs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D01B6">
        <w:rPr>
          <w:rFonts w:ascii="Times New Roman" w:hAnsi="Times New Roman" w:cs="Times New Roman"/>
          <w:caps/>
          <w:sz w:val="28"/>
          <w:szCs w:val="28"/>
        </w:rPr>
        <w:t>Брянская область</w:t>
      </w:r>
    </w:p>
    <w:p w14:paraId="495A405F" w14:textId="349F6960" w:rsidR="00ED01B6" w:rsidRPr="00ED01B6" w:rsidRDefault="00ED01B6" w:rsidP="00ED01B6">
      <w:pPr>
        <w:tabs>
          <w:tab w:val="left" w:pos="3090"/>
        </w:tabs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D01B6">
        <w:rPr>
          <w:rFonts w:ascii="Times New Roman" w:hAnsi="Times New Roman" w:cs="Times New Roman"/>
          <w:caps/>
          <w:sz w:val="28"/>
          <w:szCs w:val="28"/>
        </w:rPr>
        <w:t>ДУБРОВСКИЙ РАЙОН</w:t>
      </w:r>
    </w:p>
    <w:p w14:paraId="7390B0EF" w14:textId="266452D5" w:rsidR="00ED01B6" w:rsidRDefault="00ED01B6" w:rsidP="00ED01B6">
      <w:pPr>
        <w:pStyle w:val="Style2"/>
        <w:widowControl/>
        <w:spacing w:before="72" w:line="240" w:lineRule="auto"/>
        <w:ind w:firstLine="0"/>
        <w:jc w:val="center"/>
        <w:rPr>
          <w:rStyle w:val="FontStyle11"/>
          <w:b/>
        </w:rPr>
      </w:pPr>
      <w:r>
        <w:rPr>
          <w:caps/>
          <w:sz w:val="28"/>
          <w:szCs w:val="28"/>
          <w:u w:val="single"/>
        </w:rPr>
        <w:t>РековичскАЯ СЕЛЬСКАЯ АДМИНИСТРАЦИЯ</w:t>
      </w:r>
    </w:p>
    <w:p w14:paraId="6C371A89" w14:textId="43CEE76A" w:rsidR="00E920C4" w:rsidRPr="00E920C4" w:rsidRDefault="00E920C4" w:rsidP="00ED01B6">
      <w:pPr>
        <w:pStyle w:val="Style2"/>
        <w:widowControl/>
        <w:spacing w:before="72" w:line="240" w:lineRule="auto"/>
        <w:ind w:firstLine="0"/>
        <w:jc w:val="center"/>
        <w:rPr>
          <w:rStyle w:val="FontStyle11"/>
          <w:b/>
        </w:rPr>
      </w:pPr>
      <w:r w:rsidRPr="00E920C4">
        <w:rPr>
          <w:rStyle w:val="FontStyle11"/>
          <w:b/>
        </w:rPr>
        <w:t>ПОСТАНОВЛЕНИЕ</w:t>
      </w:r>
    </w:p>
    <w:p w14:paraId="1901DD21" w14:textId="36FF25EE" w:rsidR="00E920C4" w:rsidRPr="00E920C4" w:rsidRDefault="005F57AC" w:rsidP="005F57AC">
      <w:pPr>
        <w:pStyle w:val="Style3"/>
        <w:widowControl/>
        <w:spacing w:before="72"/>
        <w:ind w:right="5702"/>
        <w:jc w:val="center"/>
        <w:rPr>
          <w:rStyle w:val="FontStyle11"/>
          <w:b/>
        </w:rPr>
      </w:pPr>
      <w:r>
        <w:rPr>
          <w:rStyle w:val="FontStyle11"/>
          <w:b/>
        </w:rPr>
        <w:t xml:space="preserve">                                                                                                                       </w:t>
      </w:r>
      <w:r w:rsidR="004A1DB0">
        <w:rPr>
          <w:rStyle w:val="FontStyle11"/>
          <w:b/>
        </w:rPr>
        <w:t xml:space="preserve">от </w:t>
      </w:r>
      <w:r w:rsidR="00753B08">
        <w:rPr>
          <w:rStyle w:val="FontStyle11"/>
          <w:b/>
        </w:rPr>
        <w:t>23</w:t>
      </w:r>
      <w:r w:rsidR="004A1DB0">
        <w:rPr>
          <w:rStyle w:val="FontStyle11"/>
          <w:b/>
        </w:rPr>
        <w:t>.12.20</w:t>
      </w:r>
      <w:r w:rsidR="00F76ADB">
        <w:rPr>
          <w:rStyle w:val="FontStyle11"/>
          <w:b/>
        </w:rPr>
        <w:t>24</w:t>
      </w:r>
      <w:r w:rsidR="004A1DB0">
        <w:rPr>
          <w:rStyle w:val="FontStyle11"/>
          <w:b/>
        </w:rPr>
        <w:t>г</w:t>
      </w:r>
      <w:r w:rsidR="00ED01B6">
        <w:rPr>
          <w:rStyle w:val="FontStyle11"/>
          <w:b/>
        </w:rPr>
        <w:t>.</w:t>
      </w:r>
      <w:r w:rsidR="004A1DB0">
        <w:rPr>
          <w:rStyle w:val="FontStyle11"/>
          <w:b/>
        </w:rPr>
        <w:t xml:space="preserve">    № </w:t>
      </w:r>
      <w:r w:rsidR="00F76ADB">
        <w:rPr>
          <w:rStyle w:val="FontStyle11"/>
          <w:b/>
        </w:rPr>
        <w:t>37</w:t>
      </w:r>
    </w:p>
    <w:p w14:paraId="778CE911" w14:textId="53DBEAC1" w:rsidR="007325B6" w:rsidRPr="00ED01B6" w:rsidRDefault="007325B6" w:rsidP="00732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7955365"/>
      <w:r w:rsidRPr="00ED0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Порядка организации сбора, накопления и утилизации отходов I и II класса опасности на территории </w:t>
      </w:r>
      <w:proofErr w:type="spellStart"/>
      <w:r w:rsidR="00ED01B6" w:rsidRPr="00ED0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Рековичского</w:t>
      </w:r>
      <w:proofErr w:type="spellEnd"/>
      <w:r w:rsidR="004F627A" w:rsidRPr="00ED0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bookmarkEnd w:id="0"/>
    <w:p w14:paraId="73D62636" w14:textId="752BC9EB" w:rsidR="007325B6" w:rsidRPr="00ED01B6" w:rsidRDefault="004A1DB0" w:rsidP="00732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325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24.06.1998 N 89-ФЗ "Об отходах производства и потребления", Федеральным законом от 06.11.2003 N 131-ФЗ "Об общих принципах организации местного самоуправления в Российской Федерации",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обеззараживание, транспортирование и размещение которых может повлечь причинение вреда жизни, здоровью граждан, вреда животным, растениям и окружающей среде",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домах", Федеральным законом от 10.01.2002 N 7 "Об охране окружающей среды", Федеральным законом от 30.03.1999 N 52 "О санитарно-эпидемиологическом благополучии населения" Администрация </w:t>
      </w:r>
      <w:proofErr w:type="spellStart"/>
      <w:r w:rsidR="00ED01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Рековичского</w:t>
      </w:r>
      <w:proofErr w:type="spellEnd"/>
      <w:r w:rsidR="004F627A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7325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постановляет:</w:t>
      </w:r>
    </w:p>
    <w:p w14:paraId="0FCF4C38" w14:textId="6804B1AF" w:rsidR="00ED01B6" w:rsidRPr="00ED01B6" w:rsidRDefault="007325B6" w:rsidP="00ED01B6">
      <w:pPr>
        <w:spacing w:after="0" w:line="240" w:lineRule="auto"/>
        <w:jc w:val="both"/>
        <w:rPr>
          <w:rStyle w:val="FontStyle38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порядок организации сбора, накопления и утилизации отходов I и II класса опасности на территории</w:t>
      </w:r>
      <w:r w:rsidR="00ED01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1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Рековичского</w:t>
      </w:r>
      <w:proofErr w:type="spellEnd"/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27A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приложения</w:t>
      </w:r>
      <w:r w:rsidR="00F860EC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6E7D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D01B6" w:rsidRPr="00ED01B6">
        <w:rPr>
          <w:rFonts w:ascii="Times New Roman" w:eastAsia="Calibri" w:hAnsi="Times New Roman" w:cs="Times New Roman"/>
          <w:sz w:val="24"/>
          <w:szCs w:val="24"/>
        </w:rPr>
        <w:t>2</w:t>
      </w:r>
      <w:bookmarkStart w:id="1" w:name="_Hlk106789750"/>
      <w:r w:rsidR="00ED01B6" w:rsidRPr="00ED01B6">
        <w:rPr>
          <w:rStyle w:val="FontStyle38"/>
          <w:sz w:val="24"/>
          <w:szCs w:val="24"/>
        </w:rPr>
        <w:t>.</w:t>
      </w:r>
      <w:r w:rsidR="00ED01B6" w:rsidRPr="00ED01B6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</w:t>
      </w:r>
      <w:bookmarkStart w:id="2" w:name="_Hlk164850888"/>
      <w:bookmarkEnd w:id="1"/>
      <w:r w:rsidR="00ED01B6" w:rsidRPr="00ED01B6">
        <w:rPr>
          <w:rStyle w:val="FontStyle38"/>
          <w:sz w:val="24"/>
          <w:szCs w:val="24"/>
        </w:rPr>
        <w:t xml:space="preserve">опубликовать, посредством издания в                        количестве  пятнадцати экземпляров   периодических информационных бюллетеней (сборников) </w:t>
      </w:r>
      <w:proofErr w:type="spellStart"/>
      <w:r w:rsidR="00ED01B6" w:rsidRPr="00ED01B6">
        <w:rPr>
          <w:rStyle w:val="FontStyle38"/>
          <w:sz w:val="24"/>
          <w:szCs w:val="24"/>
        </w:rPr>
        <w:t>Рековичского</w:t>
      </w:r>
      <w:proofErr w:type="spellEnd"/>
      <w:r w:rsidR="00ED01B6" w:rsidRPr="00ED01B6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="00ED01B6" w:rsidRPr="00ED01B6">
        <w:rPr>
          <w:rStyle w:val="FontStyle38"/>
          <w:sz w:val="24"/>
          <w:szCs w:val="24"/>
        </w:rPr>
        <w:t>Рековичской</w:t>
      </w:r>
      <w:proofErr w:type="spellEnd"/>
      <w:r w:rsidR="00ED01B6" w:rsidRPr="00ED01B6">
        <w:rPr>
          <w:rStyle w:val="FontStyle38"/>
          <w:sz w:val="24"/>
          <w:szCs w:val="24"/>
        </w:rPr>
        <w:t xml:space="preserve"> сельской администрации в сети «Интернет».</w:t>
      </w:r>
    </w:p>
    <w:p w14:paraId="490AE5DD" w14:textId="29B9D9EC" w:rsidR="00ED01B6" w:rsidRPr="00ED01B6" w:rsidRDefault="00ED01B6" w:rsidP="00ED0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1B6">
        <w:rPr>
          <w:rStyle w:val="FontStyle38"/>
          <w:sz w:val="24"/>
          <w:szCs w:val="24"/>
        </w:rPr>
        <w:t>3.</w:t>
      </w:r>
      <w:r w:rsidRPr="00ED01B6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вступает в силу с момента опубликования.</w:t>
      </w:r>
    </w:p>
    <w:bookmarkEnd w:id="2"/>
    <w:p w14:paraId="1EABB159" w14:textId="77777777" w:rsidR="00ED01B6" w:rsidRPr="00ED01B6" w:rsidRDefault="00ED01B6" w:rsidP="00ED0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1B6">
        <w:rPr>
          <w:rFonts w:ascii="Times New Roman" w:eastAsia="Calibri" w:hAnsi="Times New Roman" w:cs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14:paraId="3BBF753B" w14:textId="77777777" w:rsidR="00ED01B6" w:rsidRPr="00ED01B6" w:rsidRDefault="00ED01B6" w:rsidP="00ED01B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B01205E" w14:textId="7FAE15ED" w:rsidR="00ED01B6" w:rsidRPr="00ED01B6" w:rsidRDefault="00ED01B6" w:rsidP="00E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1B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ED01B6">
        <w:rPr>
          <w:rFonts w:ascii="Times New Roman" w:hAnsi="Times New Roman" w:cs="Times New Roman"/>
          <w:sz w:val="24"/>
          <w:szCs w:val="24"/>
        </w:rPr>
        <w:t>Рековичской</w:t>
      </w:r>
      <w:proofErr w:type="spellEnd"/>
      <w:r w:rsidRPr="00ED01B6">
        <w:rPr>
          <w:rFonts w:ascii="Times New Roman" w:hAnsi="Times New Roman" w:cs="Times New Roman"/>
          <w:sz w:val="24"/>
          <w:szCs w:val="24"/>
        </w:rPr>
        <w:t xml:space="preserve"> сельской администрации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D01B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01B6">
        <w:rPr>
          <w:rFonts w:ascii="Times New Roman" w:hAnsi="Times New Roman" w:cs="Times New Roman"/>
          <w:sz w:val="24"/>
          <w:szCs w:val="24"/>
        </w:rPr>
        <w:t>Е.А.Шарыгина</w:t>
      </w:r>
      <w:proofErr w:type="spellEnd"/>
    </w:p>
    <w:p w14:paraId="78DF0D23" w14:textId="35437803" w:rsidR="007325B6" w:rsidRPr="00ED01B6" w:rsidRDefault="007325B6" w:rsidP="00ED01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80003" w14:textId="77777777" w:rsidR="00F860EC" w:rsidRDefault="00F860EC" w:rsidP="00732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0EC" w:rsidSect="00A614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32B3F72" w14:textId="6C064008" w:rsidR="00F860EC" w:rsidRDefault="00F860EC" w:rsidP="00F860EC">
      <w:pPr>
        <w:shd w:val="clear" w:color="auto" w:fill="FFFFFF"/>
        <w:tabs>
          <w:tab w:val="left" w:pos="101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6D36DCA" w14:textId="77777777" w:rsidR="00ED01B6" w:rsidRPr="00396941" w:rsidRDefault="00ED01B6" w:rsidP="00F860EC">
      <w:pPr>
        <w:shd w:val="clear" w:color="auto" w:fill="FFFFFF"/>
        <w:tabs>
          <w:tab w:val="left" w:pos="101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2DEB21" w14:textId="77777777" w:rsidR="000C62D1" w:rsidRPr="00ED01B6" w:rsidRDefault="007325B6" w:rsidP="007325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к постановлению Администрации </w:t>
      </w:r>
    </w:p>
    <w:p w14:paraId="45A22E6D" w14:textId="47E0C732" w:rsidR="007325B6" w:rsidRPr="00ED01B6" w:rsidRDefault="00ED01B6" w:rsidP="007325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Рековичского</w:t>
      </w:r>
      <w:proofErr w:type="spellEnd"/>
      <w:r w:rsidR="004F627A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F860EC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60EC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 </w:t>
      </w:r>
      <w:r w:rsidR="00F76AD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F860EC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.12.20</w:t>
      </w:r>
      <w:r w:rsidR="00F76ADB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F860EC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F76ADB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</w:p>
    <w:p w14:paraId="79DBD27A" w14:textId="77777777" w:rsidR="007325B6" w:rsidRPr="00ED01B6" w:rsidRDefault="007325B6" w:rsidP="00732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268C15" w14:textId="7743CB2D" w:rsidR="007325B6" w:rsidRPr="001169FF" w:rsidRDefault="007325B6" w:rsidP="00732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ОРГАНИЗАЦИИ СБОРА, НАКОПЛЕНИЯ И УТИЛИЗАЦИИ ОТХОДОВ I И II КЛАССА ОПАСНОСТИ НА ТЕРРИТОРИИ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ED01B6" w:rsidRPr="001169FF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Рековичского</w:t>
      </w:r>
      <w:proofErr w:type="spellEnd"/>
      <w:r w:rsidR="004F627A" w:rsidRPr="00116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14:paraId="1E8FE5B3" w14:textId="116BD10F" w:rsidR="00ED01B6" w:rsidRPr="00ED01B6" w:rsidRDefault="007325B6" w:rsidP="00ED01B6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14:paraId="1F6E8D7F" w14:textId="77777777" w:rsid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Одной из основных проблем </w:t>
      </w:r>
      <w:proofErr w:type="spellStart"/>
      <w:r w:rsidR="00ED01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Рековичского</w:t>
      </w:r>
      <w:proofErr w:type="spellEnd"/>
      <w:r w:rsidR="00ED01B6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27A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экологической сфере является усиливающееся по мере социальн</w:t>
      </w:r>
      <w:r w:rsidR="00F860EC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о-экономического развития поселения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-негативное воздействие отходов I и II класса опасности на состояние окружающей природной среды и всех ее компонентов - воздушной среды, водных объектов, почв, недр, лесов.</w:t>
      </w:r>
    </w:p>
    <w:p w14:paraId="1277C3CE" w14:textId="6F46627E" w:rsid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такого воздействия является загрязнение и деградация природных экосистем, снижение биоразнообразия, истощение природных ресурсов, ухудшение состояния здоровья населения, снижение инвестиционной привлекательности и п</w:t>
      </w:r>
      <w:r w:rsidR="004F627A"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отенциала развития </w:t>
      </w:r>
      <w:proofErr w:type="spellStart"/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Рековичского</w:t>
      </w:r>
      <w:proofErr w:type="spellEnd"/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. Источниками образования опасных отходов являются организации и предприятия, население района и объекты инфраструктуры.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1.2. Порядок организации сбора и накопления отработанных ртутьсодержащих ламп и приборов на территории муниципального образования (далее - Порядок) разработан в соответствии с Федеральным законом от 24.06.1998 N 89-ФЗ "Об отходах производства и потребления", Федеральным законом от 06.10.2003 N 131-ФЗ "Об общих принципах организации местного самоуправления в Российской Федерации",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обеззараживание, транспортирование и размещение которых может повлечь причинение вреда жизни, здоровью граждан, вреда животным, растениям и окружающей среде",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домах", Федеральным законом от 10.01.2002 N 7 "Об охране окружающей среды", Федеральным законом "О санитарно-эпидемиологическом благополучии населения" от 30.03.1999 N 52.</w:t>
      </w:r>
    </w:p>
    <w:p w14:paraId="219690EB" w14:textId="2842438A" w:rsidR="00ED01B6" w:rsidRPr="00ED01B6" w:rsidRDefault="007325B6" w:rsidP="00ED01B6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определяет систему безопасного обращения с отходами I и II класса опасности в целях предотвращения загрязнения помещений и природной среды опасными элементами, относящимися по опасности к первому и второму классу опасности (чрезвычайно опасные и </w:t>
      </w:r>
      <w:proofErr w:type="spellStart"/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высокоопасные</w:t>
      </w:r>
      <w:proofErr w:type="spellEnd"/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химические вещества).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1.4. Порядок обязателен для исполнения юридическими лицами (независимо от организационно-правовой формы), в том числе осуществляющими управление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многоквартирными домами на основании заключенного договора или заключившими с собственниками помещений в многоквартирном доме договоры на оказание услуг по содержанию и ремонту общего имущества в таком доме, и индивидуальными предпринимателями (далее - юридические лица и индивидуальные предприниматели), а также физическими лицами.</w:t>
      </w:r>
    </w:p>
    <w:p w14:paraId="63E46B79" w14:textId="5D467BC9" w:rsidR="00ED01B6" w:rsidRP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1.5. Сбор, транспортирование, обработка и утилизация отходов I и II класса опасности специализированными организациями, юридическими лицами и индивидуальными предпринимателями осуществляется в соответствии с требованиями действующего законодательства.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1.6. В Порядке используются следующие основные понятия: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отработанные ртутьсодержащие лампы - ртутьсодержащие отходы, представляющие собой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тработанные приборы с ртутным заполнением - ртутьсодержащие отходы, представляющие собой выведенные из эксплуатации и подлежащие утилизации медицинские термометры;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отработанные марганцево-цинковые батарейки и аккумуляторные батареи - батареи, которые не могут быть использованы по своему прямому назначению и должны быть утилизированы;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потребители ртутьсодержащих ламп и марганцево-цинковых батареек и аккумуляторных батарей - юридические лица или индивидуальные предприниматели, не имеющие лицензии на осуществление деятельности по сбору, транспортированию, обработке и утилизации отходов I - IV классов опасности, а также физические лица, эксплуатирующие осветительные устройства и электрические лампы с ртутным заполнением, марганцево-цинковые батарейки и аккумуляторные батареи;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накопление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</w:t>
      </w:r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специализированные организации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 и приборов, имеющие лицензии на осуществление деятельности по обезвреживанию и размещению отходов I - IV классов опасности.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место первичного сбора и размещения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8544AB" w14:textId="4CFBEAFB" w:rsid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Организация сбора и накопления отходов I и II класса опасности</w:t>
      </w:r>
      <w:r w:rsid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0C67CE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Вышедшие из употребления у потребителя отработанные ртутьсодержащие лампы, марганцево-цинковые батарейки и аккумуляторные батареи подлежат обязательной сдаче: юридические лица осуществляют сдачу в специализированные организации, физические лица осуществляют сдачу в управляющие организации и ТСЖ. Запрещается их вывоз на полигоны и свалки, самовольное складирование в неустановленных местах.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82C675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Сбору и накоплению в соответствии с настоящим Порядком подлежат осветительные устройства и </w:t>
      </w:r>
      <w:proofErr w:type="gramStart"/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электрические лампы</w:t>
      </w:r>
      <w:proofErr w:type="gramEnd"/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приборы с ртутным наполнением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содержанием ртути не менее 0,01 процента, марганцево-цинковые батарейки и аккумуляторные батареи.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0AF9F7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2.3. Накопление отработанных ртутьсодержащих ламп, марганцево-цинковых батареек и аккумуляторных батарей осуществляют юридические лица, в том числе осуществляющие управление многоквартирными домами на основании заключенного договора или заключившие с собственниками помещений в многоквартирном доме договоры на оказание услуг по содержанию и ремонту общего имущества в таком доме, и индивидуальные предприниматели, не имеющие лицензии на осуществление деятельности по сбору, использованию, обезвреживанию и размещению отходов I - IV классов опасности.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82B39A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2.4. Юридические лица и индивидуальные предприниматели, эксплуатирующие осветительные устройства, электрические лампы, приборы с ртутным заполнением, марганцево-цинковые батарейки и аккумуляторные батареи, обязаны вести учет образовавшихся, переданных другим лицам или полученных от других лиц отработанных ртутьсодержащих ламп, марганцево-цинковых батареек и аккумуляторных батарей, в соответствии с Порядком учета в области обращения с отходами, утвержденным приказом Минприроды Российской Федерации от 01.09.2011 N 721.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19AC26" w14:textId="5B913A9E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2.5. Накопление (сроком не более шести месяцев) отработанных ртутьсодержащих ламп, марганцево-цинковых батареек и аккумуляторных батарей производится раздельно от других видов отходов в отдельном специально выделенном помещении. В соответствии с ГОСТ 12.3.002-75 "Система стандартов безопасности труда. Процессы производственные. Общие требования безопасности" помещение должно быть защищено от воздействия химически агрессивных сред, атмосферных осадков, поверхностных и грунтовых вод, иметь возможность для проветривания. Двери помещения должны запираться и иметь надпись "Посторонним вход запрещен". В помещении устанавливаются стеллажи для временного хранения отработанных ламп и приборов. Количество стеллажей определяется исходя из фактического числа образующихся отработанных ртутьсодержащих ламп и приборов в течение года.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 Порядок упаковки и хранения отработанных ртутьсодержащих ламп осуществляется в соответствии с требованиями ГОСТ 25834-83 "Лампы электрические, маркировка, упаковка, транспортировка и хранение". Рекомендуется хранение в таре завода-изготовителя с повторным использованием мягких прокладок, коробки должны быть надежно запечатаны и закреплены. Допускается накопление отработанных ртутьсодержащих ламп и приборов в вертикальном положении в специальном цилиндрическом металлическом контейнере.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Порядок упаковки и хранения отработанных марганцево-цинковых батареек и аккумуляторных батарей осуществляется в соответствии с требованиями ГОСТ 9294-83 "Элементы и батареи первичные. Маркировка, упаковка, транспортирование и хранение", ГОСТ Р МЭК 62281-2007. "Безопасность при транспортировании первичных литиевых элементов и батарей, литиевых аккумуляторов и аккумуляторных батарей".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9CE487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2.7. Не допускается совместное хранение поврежденных и неповрежденных ртутьсодержащих ламп.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5B4561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Не допускается самостоятельное обезвреживание, использование отработанных ртутьсодержащих ламп, марганцево-цинковых батареек и аккумуляторных батарей потребителями, а также их накопление в местах, являющихся общим имуществом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собственников помещений в многоквартирном доме, за исключением размещения в местах первичного сбора и размещения и транспортирования до них.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2.9. При накоплении отработанных ртутьсодержащих ламп, марганцево-цинковых батареек и аккумуляторных батарей запрещается: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329AE5" w14:textId="664F2072" w:rsid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- выбрасывать лампы, марганцево-цинковые батарейки и аккумуляторные батареи в мусорные контейнеры, мусоропроводы;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B94B6D" w14:textId="488F8D75" w:rsid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3. Информирование населения</w:t>
      </w:r>
    </w:p>
    <w:p w14:paraId="48F4D074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Информирование населения о порядке сбора ртутьсодержащих ламп, марганцево-цинковых батареек и аккумуляторных батарей осуществляется Администрацией муниципального образования,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юридическими лицами и индивидуальными предпринимателями, осуществляющими сбор и накопление ртутьсодержащих ламп и приборов; организациями, осуществляющими управление многоквартирными домами на основании заключенного договора или заключившими с собственниками помещений в многоквартирном доме договоры на оказание услуг по содержанию и ремонту общего имущества в таком доме.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Информация о порядке сбора отработанных ртутьсодержащих ламп, марганцево-цинковых батареек и аккумуляторных батарей размещается: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F6B13C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- в средствах массовой информации;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398BAC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- в местах реализации ртутьсодержащих ламп, марганцево-цинковых батареек и аккумуляторных батарей;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2306FC" w14:textId="77777777" w:rsidR="00753B08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- в местах сбора отработанных ртутьсодержащих ламп, марганцево-цинковых батареек и аккумуляторных батарей;</w:t>
      </w:r>
      <w:r w:rsidR="00753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D8BB8D" w14:textId="0ACFF0C7" w:rsidR="007325B6" w:rsidRPr="00ED01B6" w:rsidRDefault="007325B6" w:rsidP="00ED01B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t>-на информационных стендах многоквартирных домов;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 информационных стендах управляющих организаций, товариществ собственников жилья либо жилищных кооперативов или иных специализированных потребительских кооперативов, осуществляющих управление многоквартирными домами.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Размещению подлежит следующая информация о порядке сбора ртутьсодержащих ламп, марганцево-цинковых батареек и аккумуляторных батарей;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места и условия приема отработанных ртутьсодержащих ламп, марганцево-цинковых батареек и аккумуляторных батарей для накопления;</w:t>
      </w: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перечень специализированных организаций, осуществляющих обезвреживание отработанных ртутьсодержащих ламп, марганцево-цинковых батареек и аккумуляторных батарей для накопления.</w:t>
      </w:r>
    </w:p>
    <w:p w14:paraId="1B9FD35D" w14:textId="77777777" w:rsidR="007325B6" w:rsidRPr="00ED01B6" w:rsidRDefault="001169FF" w:rsidP="00ED01B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1B6"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B1BA9BE">
          <v:rect id="_x0000_i1025" style="width:937pt;height:0" o:hrstd="t" o:hr="t" fillcolor="#a0a0a0" stroked="f"/>
        </w:pict>
      </w:r>
    </w:p>
    <w:p w14:paraId="5D7C4C22" w14:textId="77777777" w:rsidR="00E24D6D" w:rsidRPr="00ED01B6" w:rsidRDefault="00E24D6D" w:rsidP="00ED0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19AC8" w14:textId="77777777" w:rsidR="00F860EC" w:rsidRPr="00ED01B6" w:rsidRDefault="00F860EC" w:rsidP="00ED0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60EC" w:rsidRPr="00ED01B6" w:rsidSect="000C62D1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B12BF"/>
    <w:multiLevelType w:val="multilevel"/>
    <w:tmpl w:val="FC3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E5BEB"/>
    <w:multiLevelType w:val="multilevel"/>
    <w:tmpl w:val="224AE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5B6"/>
    <w:rsid w:val="00060BCC"/>
    <w:rsid w:val="000C62D1"/>
    <w:rsid w:val="001169FF"/>
    <w:rsid w:val="00186E7D"/>
    <w:rsid w:val="003569E7"/>
    <w:rsid w:val="0037537C"/>
    <w:rsid w:val="00396941"/>
    <w:rsid w:val="003F33F6"/>
    <w:rsid w:val="004A1DB0"/>
    <w:rsid w:val="004A7858"/>
    <w:rsid w:val="004F627A"/>
    <w:rsid w:val="005F57AC"/>
    <w:rsid w:val="00637CB4"/>
    <w:rsid w:val="00726237"/>
    <w:rsid w:val="007325B6"/>
    <w:rsid w:val="00753B08"/>
    <w:rsid w:val="0085351D"/>
    <w:rsid w:val="00860B79"/>
    <w:rsid w:val="00953E75"/>
    <w:rsid w:val="009B44A9"/>
    <w:rsid w:val="009D712C"/>
    <w:rsid w:val="00A0189B"/>
    <w:rsid w:val="00A6143C"/>
    <w:rsid w:val="00AE3CA7"/>
    <w:rsid w:val="00BA0C15"/>
    <w:rsid w:val="00C027C6"/>
    <w:rsid w:val="00C22DBA"/>
    <w:rsid w:val="00C407A4"/>
    <w:rsid w:val="00C44142"/>
    <w:rsid w:val="00DE1126"/>
    <w:rsid w:val="00E24D6D"/>
    <w:rsid w:val="00E920C4"/>
    <w:rsid w:val="00ED01B6"/>
    <w:rsid w:val="00F76ADB"/>
    <w:rsid w:val="00F860EC"/>
    <w:rsid w:val="00FA4363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ECB2"/>
  <w15:docId w15:val="{F5AC23DE-E2BC-4916-9C9A-B7E3F61E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5B6"/>
    <w:rPr>
      <w:b/>
      <w:bCs/>
    </w:rPr>
  </w:style>
  <w:style w:type="paragraph" w:styleId="a4">
    <w:name w:val="Normal (Web)"/>
    <w:basedOn w:val="a"/>
    <w:uiPriority w:val="99"/>
    <w:semiHidden/>
    <w:unhideWhenUsed/>
    <w:rsid w:val="0073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920C4"/>
    <w:pPr>
      <w:widowControl w:val="0"/>
      <w:autoSpaceDE w:val="0"/>
      <w:autoSpaceDN w:val="0"/>
      <w:adjustRightInd w:val="0"/>
      <w:spacing w:after="0" w:line="319" w:lineRule="exact"/>
      <w:ind w:hanging="6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920C4"/>
    <w:pPr>
      <w:widowControl w:val="0"/>
      <w:autoSpaceDE w:val="0"/>
      <w:autoSpaceDN w:val="0"/>
      <w:adjustRightInd w:val="0"/>
      <w:spacing w:after="0" w:line="322" w:lineRule="exact"/>
      <w:ind w:firstLine="26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E920C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920C4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rsid w:val="00ED01B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ED01B6"/>
    <w:rPr>
      <w:rFonts w:ascii="Segoe UI" w:eastAsia="Times New Roman" w:hAnsi="Segoe UI" w:cs="Segoe UI"/>
      <w:sz w:val="18"/>
      <w:szCs w:val="18"/>
    </w:rPr>
  </w:style>
  <w:style w:type="character" w:customStyle="1" w:styleId="FontStyle38">
    <w:name w:val="Font Style38"/>
    <w:rsid w:val="00ED01B6"/>
    <w:rPr>
      <w:rFonts w:ascii="Times New Roman" w:hAnsi="Times New Roman" w:cs="Times New Roman" w:hint="default"/>
      <w:noProof w:val="0"/>
      <w:sz w:val="28"/>
      <w:szCs w:val="28"/>
    </w:rPr>
  </w:style>
  <w:style w:type="paragraph" w:styleId="a7">
    <w:name w:val="List Paragraph"/>
    <w:basedOn w:val="a"/>
    <w:uiPriority w:val="34"/>
    <w:qFormat/>
    <w:rsid w:val="00ED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6648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332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winrootusr22</dc:creator>
  <cp:lastModifiedBy>Пользователь</cp:lastModifiedBy>
  <cp:revision>32</cp:revision>
  <cp:lastPrinted>2019-12-17T12:59:00Z</cp:lastPrinted>
  <dcterms:created xsi:type="dcterms:W3CDTF">2019-12-17T10:47:00Z</dcterms:created>
  <dcterms:modified xsi:type="dcterms:W3CDTF">2025-05-12T12:20:00Z</dcterms:modified>
</cp:coreProperties>
</file>